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95E2" w14:textId="356EEE2C" w:rsidR="007F565A" w:rsidRPr="00315CE4" w:rsidRDefault="00315CE4" w:rsidP="00B80CF1">
      <w:pPr>
        <w:pStyle w:val="Title"/>
      </w:pPr>
      <w:r w:rsidRPr="00315CE4">
        <w:t>T</w:t>
      </w:r>
      <w:r w:rsidR="007F565A" w:rsidRPr="00315CE4">
        <w:t>ranslation: Matthew 13:1</w:t>
      </w:r>
      <w:r w:rsidR="003406D9">
        <w:t>–</w:t>
      </w:r>
      <w:r w:rsidR="007F565A" w:rsidRPr="00315CE4">
        <w:t>23</w:t>
      </w:r>
    </w:p>
    <w:p w14:paraId="666B89A6" w14:textId="490F5532" w:rsidR="00315CE4" w:rsidRPr="00315CE4" w:rsidRDefault="007F565A" w:rsidP="00B80CF1">
      <w:r w:rsidRPr="00315CE4">
        <w:rPr>
          <w:rStyle w:val="Versereference"/>
        </w:rPr>
        <w:t>13:1</w:t>
      </w:r>
      <w:r w:rsidR="00315CE4">
        <w:tab/>
      </w:r>
      <w:proofErr w:type="spellStart"/>
      <w:r w:rsidRPr="00315CE4">
        <w:t>ἐν</w:t>
      </w:r>
      <w:proofErr w:type="spellEnd"/>
      <w:r w:rsidRPr="00315CE4">
        <w:t xml:space="preserve"> </w:t>
      </w:r>
      <w:proofErr w:type="spellStart"/>
      <w:r w:rsidRPr="00315CE4">
        <w:t>τῇ</w:t>
      </w:r>
      <w:proofErr w:type="spellEnd"/>
      <w:r w:rsidRPr="00315CE4">
        <w:t xml:space="preserve"> </w:t>
      </w:r>
      <w:proofErr w:type="spellStart"/>
      <w:r w:rsidRPr="00315CE4">
        <w:t>ἡμέρᾳ</w:t>
      </w:r>
      <w:proofErr w:type="spellEnd"/>
      <w:r w:rsidRPr="00315CE4">
        <w:t xml:space="preserve"> </w:t>
      </w:r>
      <w:proofErr w:type="spellStart"/>
      <w:r w:rsidRPr="00315CE4">
        <w:t>ἐκείνῃ</w:t>
      </w:r>
      <w:proofErr w:type="spellEnd"/>
      <w:r w:rsidRPr="00315CE4">
        <w:t xml:space="preserve"> </w:t>
      </w:r>
      <w:proofErr w:type="spellStart"/>
      <w:r w:rsidRPr="00315CE4">
        <w:t>ἐξελθὼν</w:t>
      </w:r>
      <w:proofErr w:type="spellEnd"/>
      <w:r w:rsidRPr="00315CE4">
        <w:t xml:space="preserve"> ὁ </w:t>
      </w:r>
      <w:proofErr w:type="spellStart"/>
      <w:r w:rsidRPr="00315CE4">
        <w:t>Ἰησοῦς</w:t>
      </w:r>
      <w:proofErr w:type="spellEnd"/>
      <w:r w:rsidRPr="00315CE4">
        <w:t xml:space="preserve"> </w:t>
      </w:r>
      <w:proofErr w:type="spellStart"/>
      <w:r w:rsidRPr="00315CE4">
        <w:t>τῆς</w:t>
      </w:r>
      <w:proofErr w:type="spellEnd"/>
      <w:r w:rsidRPr="00315CE4">
        <w:t xml:space="preserve"> </w:t>
      </w:r>
      <w:proofErr w:type="spellStart"/>
      <w:r w:rsidRPr="00315CE4">
        <w:t>οἰκί</w:t>
      </w:r>
      <w:proofErr w:type="spellEnd"/>
      <w:r w:rsidRPr="00315CE4">
        <w:t xml:space="preserve">ας </w:t>
      </w:r>
      <w:proofErr w:type="spellStart"/>
      <w:r w:rsidRPr="00315CE4">
        <w:t>ἐκάθητο</w:t>
      </w:r>
      <w:proofErr w:type="spellEnd"/>
      <w:r w:rsidRPr="00315CE4">
        <w:t xml:space="preserve"> πα</w:t>
      </w:r>
      <w:proofErr w:type="spellStart"/>
      <w:r w:rsidRPr="00315CE4">
        <w:t>ρὰ</w:t>
      </w:r>
      <w:proofErr w:type="spellEnd"/>
      <w:r w:rsidRPr="00315CE4">
        <w:t xml:space="preserve"> </w:t>
      </w:r>
      <w:proofErr w:type="spellStart"/>
      <w:r w:rsidRPr="00315CE4">
        <w:t>τὴν</w:t>
      </w:r>
      <w:proofErr w:type="spellEnd"/>
      <w:r w:rsidRPr="00315CE4">
        <w:t xml:space="preserve"> </w:t>
      </w:r>
      <w:proofErr w:type="spellStart"/>
      <w:r w:rsidRPr="00315CE4">
        <w:t>θάλ</w:t>
      </w:r>
      <w:proofErr w:type="spellEnd"/>
      <w:r w:rsidRPr="00315CE4">
        <w:t>α</w:t>
      </w:r>
      <w:proofErr w:type="spellStart"/>
      <w:r w:rsidRPr="00315CE4">
        <w:t>σσ</w:t>
      </w:r>
      <w:proofErr w:type="spellEnd"/>
      <w:r w:rsidRPr="00315CE4">
        <w:t xml:space="preserve">αν· </w:t>
      </w:r>
    </w:p>
    <w:p w14:paraId="5E00DAE3" w14:textId="0E07072A" w:rsidR="007F565A" w:rsidRPr="00315CE4" w:rsidRDefault="007F565A" w:rsidP="00B80CF1">
      <w:r w:rsidRPr="00315CE4">
        <w:rPr>
          <w:rStyle w:val="Versereference"/>
        </w:rPr>
        <w:t>13:2</w:t>
      </w:r>
      <w:r w:rsidR="00315CE4">
        <w:tab/>
      </w:r>
      <w:r w:rsidRPr="00315CE4">
        <w:t xml:space="preserve">καὶ </w:t>
      </w:r>
      <w:proofErr w:type="spellStart"/>
      <w:r w:rsidRPr="00315CE4">
        <w:t>συνήχθησ</w:t>
      </w:r>
      <w:proofErr w:type="spellEnd"/>
      <w:r w:rsidRPr="00315CE4">
        <w:t>αν π</w:t>
      </w:r>
      <w:proofErr w:type="spellStart"/>
      <w:r w:rsidRPr="00315CE4">
        <w:t>ρὸς</w:t>
      </w:r>
      <w:proofErr w:type="spellEnd"/>
      <w:r w:rsidRPr="00315CE4">
        <w:t xml:space="preserve"> α</w:t>
      </w:r>
      <w:proofErr w:type="spellStart"/>
      <w:r w:rsidRPr="00315CE4">
        <w:t>ὐτὸν</w:t>
      </w:r>
      <w:proofErr w:type="spellEnd"/>
      <w:r w:rsidRPr="00315CE4">
        <w:t xml:space="preserve"> </w:t>
      </w:r>
      <w:proofErr w:type="spellStart"/>
      <w:r w:rsidRPr="00315CE4">
        <w:t>ὄχλοι</w:t>
      </w:r>
      <w:proofErr w:type="spellEnd"/>
      <w:r w:rsidRPr="00315CE4">
        <w:t xml:space="preserve"> π</w:t>
      </w:r>
      <w:proofErr w:type="spellStart"/>
      <w:r w:rsidRPr="00315CE4">
        <w:t>ολλοί</w:t>
      </w:r>
      <w:proofErr w:type="spellEnd"/>
      <w:r w:rsidRPr="00315CE4">
        <w:t xml:space="preserve">, </w:t>
      </w:r>
      <w:proofErr w:type="spellStart"/>
      <w:r w:rsidRPr="00315CE4">
        <w:t>ὥστε</w:t>
      </w:r>
      <w:proofErr w:type="spellEnd"/>
      <w:r w:rsidRPr="00315CE4">
        <w:t xml:space="preserve"> α</w:t>
      </w:r>
      <w:proofErr w:type="spellStart"/>
      <w:r w:rsidRPr="00315CE4">
        <w:t>ὐτὸν</w:t>
      </w:r>
      <w:proofErr w:type="spellEnd"/>
      <w:r w:rsidRPr="00315CE4">
        <w:t xml:space="preserve"> </w:t>
      </w:r>
      <w:proofErr w:type="spellStart"/>
      <w:r w:rsidRPr="00315CE4">
        <w:t>εἰς</w:t>
      </w:r>
      <w:proofErr w:type="spellEnd"/>
      <w:r w:rsidRPr="00315CE4">
        <w:t xml:space="preserve"> π</w:t>
      </w:r>
      <w:proofErr w:type="spellStart"/>
      <w:r w:rsidRPr="00315CE4">
        <w:t>λοῖον</w:t>
      </w:r>
      <w:proofErr w:type="spellEnd"/>
      <w:r w:rsidRPr="00315CE4">
        <w:t xml:space="preserve"> </w:t>
      </w:r>
      <w:proofErr w:type="spellStart"/>
      <w:r w:rsidRPr="00315CE4">
        <w:t>ἐμ</w:t>
      </w:r>
      <w:proofErr w:type="spellEnd"/>
      <w:r w:rsidRPr="00315CE4">
        <w:t>β</w:t>
      </w:r>
      <w:proofErr w:type="spellStart"/>
      <w:r w:rsidRPr="00315CE4">
        <w:t>άντ</w:t>
      </w:r>
      <w:proofErr w:type="spellEnd"/>
      <w:r w:rsidRPr="00315CE4">
        <w:t>α κα</w:t>
      </w:r>
      <w:proofErr w:type="spellStart"/>
      <w:r w:rsidRPr="00315CE4">
        <w:t>θῆσθ</w:t>
      </w:r>
      <w:proofErr w:type="spellEnd"/>
      <w:r w:rsidRPr="00315CE4">
        <w:t>αι, καὶ π</w:t>
      </w:r>
      <w:proofErr w:type="spellStart"/>
      <w:r w:rsidRPr="00315CE4">
        <w:t>ᾶς</w:t>
      </w:r>
      <w:proofErr w:type="spellEnd"/>
      <w:r w:rsidRPr="00315CE4">
        <w:t xml:space="preserve"> ὁ </w:t>
      </w:r>
      <w:proofErr w:type="spellStart"/>
      <w:r w:rsidRPr="00315CE4">
        <w:t>ὄχλος</w:t>
      </w:r>
      <w:proofErr w:type="spellEnd"/>
      <w:r w:rsidRPr="00315CE4">
        <w:t xml:space="preserve"> ἐπὶ </w:t>
      </w:r>
      <w:proofErr w:type="spellStart"/>
      <w:r w:rsidRPr="00315CE4">
        <w:t>τὸν</w:t>
      </w:r>
      <w:proofErr w:type="spellEnd"/>
      <w:r w:rsidRPr="00315CE4">
        <w:t xml:space="preserve"> α</w:t>
      </w:r>
      <w:proofErr w:type="spellStart"/>
      <w:r w:rsidRPr="00315CE4">
        <w:t>ἰγι</w:t>
      </w:r>
      <w:proofErr w:type="spellEnd"/>
      <w:r w:rsidRPr="00315CE4">
        <w:t>α</w:t>
      </w:r>
      <w:proofErr w:type="spellStart"/>
      <w:r w:rsidRPr="00315CE4">
        <w:t>λὸν</w:t>
      </w:r>
      <w:proofErr w:type="spellEnd"/>
      <w:r w:rsidRPr="00315CE4">
        <w:t> </w:t>
      </w:r>
      <w:r w:rsidRPr="00315CE4">
        <w:rPr>
          <w:rStyle w:val="FootnoteReference"/>
        </w:rPr>
        <w:footnoteReference w:id="1"/>
      </w:r>
      <w:r w:rsidRPr="00315CE4">
        <w:t xml:space="preserve"> </w:t>
      </w:r>
      <w:proofErr w:type="spellStart"/>
      <w:r w:rsidRPr="00315CE4">
        <w:t>εἱστήκει</w:t>
      </w:r>
      <w:proofErr w:type="spellEnd"/>
      <w:r w:rsidRPr="00315CE4">
        <w:t>.</w:t>
      </w:r>
      <w:r w:rsidRPr="00315CE4">
        <w:rPr>
          <w:rStyle w:val="FootnoteReference"/>
        </w:rPr>
        <w:footnoteReference w:id="2"/>
      </w:r>
    </w:p>
    <w:p w14:paraId="03DAF50B" w14:textId="2DA6D7AA" w:rsidR="00315CE4" w:rsidRPr="00315CE4" w:rsidRDefault="007F565A" w:rsidP="00B80CF1">
      <w:r w:rsidRPr="00315CE4">
        <w:rPr>
          <w:rStyle w:val="Versereference"/>
        </w:rPr>
        <w:t>13:3</w:t>
      </w:r>
      <w:r w:rsidR="00315CE4">
        <w:tab/>
      </w:r>
      <w:r w:rsidRPr="00315CE4">
        <w:t xml:space="preserve">καὶ </w:t>
      </w:r>
      <w:proofErr w:type="spellStart"/>
      <w:r w:rsidRPr="00315CE4">
        <w:t>ἐλάλησεν</w:t>
      </w:r>
      <w:proofErr w:type="spellEnd"/>
      <w:r w:rsidRPr="00315CE4">
        <w:t xml:space="preserve"> α</w:t>
      </w:r>
      <w:proofErr w:type="spellStart"/>
      <w:r w:rsidRPr="00315CE4">
        <w:t>ὐτοῖς</w:t>
      </w:r>
      <w:proofErr w:type="spellEnd"/>
      <w:r w:rsidRPr="00315CE4">
        <w:t xml:space="preserve"> π</w:t>
      </w:r>
      <w:proofErr w:type="spellStart"/>
      <w:r w:rsidRPr="00315CE4">
        <w:t>ολλὰ</w:t>
      </w:r>
      <w:proofErr w:type="spellEnd"/>
      <w:r w:rsidRPr="00315CE4">
        <w:t xml:space="preserve"> </w:t>
      </w:r>
      <w:proofErr w:type="spellStart"/>
      <w:r w:rsidRPr="00315CE4">
        <w:t>ἐν</w:t>
      </w:r>
      <w:proofErr w:type="spellEnd"/>
      <w:r w:rsidRPr="00315CE4">
        <w:t xml:space="preserve"> παραβ</w:t>
      </w:r>
      <w:proofErr w:type="spellStart"/>
      <w:r w:rsidRPr="00315CE4">
        <w:t>ολ</w:t>
      </w:r>
      <w:proofErr w:type="spellEnd"/>
      <w:r w:rsidRPr="00315CE4">
        <w:t>α</w:t>
      </w:r>
      <w:proofErr w:type="spellStart"/>
      <w:r w:rsidRPr="00315CE4">
        <w:t>ῖς</w:t>
      </w:r>
      <w:proofErr w:type="spellEnd"/>
      <w:r w:rsidRPr="00315CE4">
        <w:t xml:space="preserve"> </w:t>
      </w:r>
      <w:proofErr w:type="spellStart"/>
      <w:r w:rsidRPr="00315CE4">
        <w:t>λέγων</w:t>
      </w:r>
      <w:proofErr w:type="spellEnd"/>
      <w:r w:rsidRPr="00315CE4">
        <w:t xml:space="preserve">, </w:t>
      </w:r>
      <w:proofErr w:type="spellStart"/>
      <w:r w:rsidRPr="00315CE4">
        <w:t>ἰδοὺ</w:t>
      </w:r>
      <w:proofErr w:type="spellEnd"/>
      <w:r w:rsidRPr="00315CE4">
        <w:t xml:space="preserve"> </w:t>
      </w:r>
      <w:proofErr w:type="spellStart"/>
      <w:r w:rsidRPr="00315CE4">
        <w:t>ἐξῆλθεν</w:t>
      </w:r>
      <w:proofErr w:type="spellEnd"/>
      <w:r w:rsidRPr="00315CE4">
        <w:t xml:space="preserve"> ὁ σπ</w:t>
      </w:r>
      <w:proofErr w:type="spellStart"/>
      <w:r w:rsidRPr="00315CE4">
        <w:t>είρων</w:t>
      </w:r>
      <w:proofErr w:type="spellEnd"/>
      <w:r w:rsidRPr="00315CE4">
        <w:t xml:space="preserve"> </w:t>
      </w:r>
      <w:proofErr w:type="spellStart"/>
      <w:r w:rsidRPr="00315CE4">
        <w:t>τοῦ</w:t>
      </w:r>
      <w:proofErr w:type="spellEnd"/>
      <w:r w:rsidRPr="00315CE4">
        <w:t xml:space="preserve"> σπ</w:t>
      </w:r>
      <w:proofErr w:type="spellStart"/>
      <w:r w:rsidRPr="00315CE4">
        <w:t>είρειν</w:t>
      </w:r>
      <w:proofErr w:type="spellEnd"/>
      <w:r w:rsidRPr="00315CE4">
        <w:t xml:space="preserve">. </w:t>
      </w:r>
    </w:p>
    <w:p w14:paraId="09D13B16" w14:textId="115EABD5" w:rsidR="00315CE4" w:rsidRPr="00315CE4" w:rsidRDefault="007F565A" w:rsidP="00B80CF1">
      <w:r w:rsidRPr="00315CE4">
        <w:rPr>
          <w:rStyle w:val="Versereference"/>
        </w:rPr>
        <w:t>13:4</w:t>
      </w:r>
      <w:r w:rsidR="00315CE4">
        <w:tab/>
      </w:r>
      <w:r w:rsidRPr="00315CE4">
        <w:t xml:space="preserve">καὶ </w:t>
      </w:r>
      <w:proofErr w:type="spellStart"/>
      <w:r w:rsidRPr="00315CE4">
        <w:t>ἐν</w:t>
      </w:r>
      <w:proofErr w:type="spellEnd"/>
      <w:r w:rsidRPr="00315CE4">
        <w:t xml:space="preserve"> </w:t>
      </w:r>
      <w:proofErr w:type="spellStart"/>
      <w:r w:rsidRPr="00315CE4">
        <w:t>τῷ</w:t>
      </w:r>
      <w:proofErr w:type="spellEnd"/>
      <w:r w:rsidRPr="00315CE4">
        <w:t xml:space="preserve"> σπ</w:t>
      </w:r>
      <w:proofErr w:type="spellStart"/>
      <w:r w:rsidRPr="00315CE4">
        <w:t>είρειν</w:t>
      </w:r>
      <w:proofErr w:type="spellEnd"/>
      <w:r w:rsidRPr="00315CE4">
        <w:t xml:space="preserve"> α</w:t>
      </w:r>
      <w:proofErr w:type="spellStart"/>
      <w:r w:rsidRPr="00315CE4">
        <w:t>ὐτὸν</w:t>
      </w:r>
      <w:proofErr w:type="spellEnd"/>
      <w:r w:rsidRPr="00315CE4">
        <w:t xml:space="preserve"> ἅ </w:t>
      </w:r>
      <w:proofErr w:type="spellStart"/>
      <w:r w:rsidRPr="00315CE4">
        <w:t>μὲν</w:t>
      </w:r>
      <w:proofErr w:type="spellEnd"/>
      <w:r w:rsidRPr="00315CE4">
        <w:rPr>
          <w:rStyle w:val="FootnoteReference"/>
        </w:rPr>
        <w:t> </w:t>
      </w:r>
      <w:r w:rsidRPr="00315CE4">
        <w:rPr>
          <w:rStyle w:val="FootnoteReference"/>
        </w:rPr>
        <w:footnoteReference w:id="3"/>
      </w:r>
      <w:r w:rsidRPr="00315CE4">
        <w:t xml:space="preserve"> ἔπ</w:t>
      </w:r>
      <w:proofErr w:type="spellStart"/>
      <w:r w:rsidRPr="00315CE4">
        <w:t>εσεν</w:t>
      </w:r>
      <w:proofErr w:type="spellEnd"/>
      <w:r w:rsidRPr="00315CE4">
        <w:t xml:space="preserve"> πα</w:t>
      </w:r>
      <w:proofErr w:type="spellStart"/>
      <w:r w:rsidRPr="00315CE4">
        <w:t>ρὰ</w:t>
      </w:r>
      <w:proofErr w:type="spellEnd"/>
      <w:r w:rsidRPr="00315CE4">
        <w:t xml:space="preserve"> </w:t>
      </w:r>
      <w:proofErr w:type="spellStart"/>
      <w:r w:rsidRPr="00315CE4">
        <w:t>τὴν</w:t>
      </w:r>
      <w:proofErr w:type="spellEnd"/>
      <w:r w:rsidRPr="00315CE4">
        <w:t xml:space="preserve"> </w:t>
      </w:r>
      <w:proofErr w:type="spellStart"/>
      <w:r w:rsidRPr="00315CE4">
        <w:t>ὁδόν</w:t>
      </w:r>
      <w:proofErr w:type="spellEnd"/>
      <w:r w:rsidRPr="00315CE4">
        <w:t xml:space="preserve">, καὶ </w:t>
      </w:r>
      <w:proofErr w:type="spellStart"/>
      <w:r w:rsidRPr="00315CE4">
        <w:t>ἐλθόντ</w:t>
      </w:r>
      <w:proofErr w:type="spellEnd"/>
      <w:r w:rsidRPr="00315CE4">
        <w:t xml:space="preserve">α </w:t>
      </w:r>
      <w:proofErr w:type="spellStart"/>
      <w:r w:rsidRPr="00315CE4">
        <w:t>τὰ</w:t>
      </w:r>
      <w:proofErr w:type="spellEnd"/>
      <w:r w:rsidRPr="00315CE4">
        <w:t xml:space="preserve"> π</w:t>
      </w:r>
      <w:proofErr w:type="spellStart"/>
      <w:r w:rsidRPr="00315CE4">
        <w:t>ετεινὰ</w:t>
      </w:r>
      <w:proofErr w:type="spellEnd"/>
      <w:r w:rsidRPr="00315CE4">
        <w:t xml:space="preserve"> κα</w:t>
      </w:r>
      <w:proofErr w:type="spellStart"/>
      <w:r w:rsidRPr="00315CE4">
        <w:t>τέφ</w:t>
      </w:r>
      <w:proofErr w:type="spellEnd"/>
      <w:r w:rsidRPr="00315CE4">
        <w:t>α</w:t>
      </w:r>
      <w:proofErr w:type="spellStart"/>
      <w:r w:rsidRPr="00315CE4">
        <w:t>γεν</w:t>
      </w:r>
      <w:proofErr w:type="spellEnd"/>
      <w:r w:rsidRPr="00315CE4">
        <w:t xml:space="preserve"> α</w:t>
      </w:r>
      <w:proofErr w:type="spellStart"/>
      <w:r w:rsidRPr="00315CE4">
        <w:t>ὐτά</w:t>
      </w:r>
      <w:proofErr w:type="spellEnd"/>
      <w:r w:rsidRPr="00315CE4">
        <w:t xml:space="preserve">. </w:t>
      </w:r>
    </w:p>
    <w:p w14:paraId="2676A272" w14:textId="3841B706" w:rsidR="00315CE4" w:rsidRPr="00315CE4" w:rsidRDefault="007F565A" w:rsidP="00B80CF1">
      <w:r w:rsidRPr="00315CE4">
        <w:rPr>
          <w:rStyle w:val="Versereference"/>
        </w:rPr>
        <w:t>13:5</w:t>
      </w:r>
      <w:r w:rsidR="00315CE4">
        <w:tab/>
      </w:r>
      <w:proofErr w:type="spellStart"/>
      <w:r w:rsidRPr="00315CE4">
        <w:t>ἄλλ</w:t>
      </w:r>
      <w:proofErr w:type="spellEnd"/>
      <w:r w:rsidRPr="00315CE4">
        <w:t xml:space="preserve">α </w:t>
      </w:r>
      <w:proofErr w:type="spellStart"/>
      <w:r w:rsidRPr="00315CE4">
        <w:t>δὲ</w:t>
      </w:r>
      <w:proofErr w:type="spellEnd"/>
      <w:r w:rsidRPr="00315CE4">
        <w:t xml:space="preserve"> ἔπ</w:t>
      </w:r>
      <w:proofErr w:type="spellStart"/>
      <w:r w:rsidRPr="00315CE4">
        <w:t>εσεν</w:t>
      </w:r>
      <w:proofErr w:type="spellEnd"/>
      <w:r w:rsidRPr="00315CE4">
        <w:t xml:space="preserve"> ἐπὶ </w:t>
      </w:r>
      <w:proofErr w:type="spellStart"/>
      <w:r w:rsidRPr="00315CE4">
        <w:t>τὰ</w:t>
      </w:r>
      <w:proofErr w:type="spellEnd"/>
      <w:r w:rsidRPr="00315CE4">
        <w:t xml:space="preserve"> π</w:t>
      </w:r>
      <w:proofErr w:type="spellStart"/>
      <w:r w:rsidRPr="00315CE4">
        <w:t>ετρώδη</w:t>
      </w:r>
      <w:proofErr w:type="spellEnd"/>
      <w:r w:rsidRPr="00315CE4">
        <w:rPr>
          <w:rStyle w:val="FootnoteReference"/>
        </w:rPr>
        <w:t> </w:t>
      </w:r>
      <w:r w:rsidRPr="00315CE4">
        <w:rPr>
          <w:rStyle w:val="FootnoteReference"/>
        </w:rPr>
        <w:footnoteReference w:id="4"/>
      </w:r>
      <w:r w:rsidRPr="00315CE4">
        <w:t xml:space="preserve"> ὅπ</w:t>
      </w:r>
      <w:proofErr w:type="spellStart"/>
      <w:r w:rsidRPr="00315CE4">
        <w:t>ου</w:t>
      </w:r>
      <w:proofErr w:type="spellEnd"/>
      <w:r w:rsidRPr="00315CE4">
        <w:t xml:space="preserve"> </w:t>
      </w:r>
      <w:proofErr w:type="spellStart"/>
      <w:r w:rsidRPr="00315CE4">
        <w:t>οὐκ</w:t>
      </w:r>
      <w:proofErr w:type="spellEnd"/>
      <w:r w:rsidRPr="00315CE4">
        <w:t xml:space="preserve"> </w:t>
      </w:r>
      <w:proofErr w:type="spellStart"/>
      <w:r w:rsidRPr="00315CE4">
        <w:t>εἶχεν</w:t>
      </w:r>
      <w:proofErr w:type="spellEnd"/>
      <w:r w:rsidRPr="00315CE4">
        <w:t xml:space="preserve"> </w:t>
      </w:r>
      <w:proofErr w:type="spellStart"/>
      <w:r w:rsidRPr="00315CE4">
        <w:t>γῆν</w:t>
      </w:r>
      <w:proofErr w:type="spellEnd"/>
      <w:r w:rsidRPr="00315CE4">
        <w:t xml:space="preserve"> π</w:t>
      </w:r>
      <w:proofErr w:type="spellStart"/>
      <w:r w:rsidRPr="00315CE4">
        <w:t>ολλήν</w:t>
      </w:r>
      <w:proofErr w:type="spellEnd"/>
      <w:r w:rsidRPr="00315CE4">
        <w:t xml:space="preserve">, καὶ </w:t>
      </w:r>
      <w:proofErr w:type="spellStart"/>
      <w:r w:rsidRPr="00315CE4">
        <w:t>εὐθέως</w:t>
      </w:r>
      <w:proofErr w:type="spellEnd"/>
      <w:r w:rsidRPr="00315CE4">
        <w:t xml:space="preserve"> </w:t>
      </w:r>
      <w:proofErr w:type="spellStart"/>
      <w:r w:rsidRPr="00315CE4">
        <w:t>ἐξ</w:t>
      </w:r>
      <w:proofErr w:type="spellEnd"/>
      <w:r w:rsidRPr="00315CE4">
        <w:t>α</w:t>
      </w:r>
      <w:proofErr w:type="spellStart"/>
      <w:r w:rsidRPr="00315CE4">
        <w:t>νέτειλεν</w:t>
      </w:r>
      <w:proofErr w:type="spellEnd"/>
      <w:r w:rsidRPr="00315CE4">
        <w:t> </w:t>
      </w:r>
      <w:r w:rsidRPr="00315CE4">
        <w:rPr>
          <w:rStyle w:val="FootnoteReference"/>
        </w:rPr>
        <w:footnoteReference w:id="5"/>
      </w:r>
      <w:r w:rsidRPr="00315CE4">
        <w:t xml:space="preserve"> </w:t>
      </w:r>
      <w:proofErr w:type="spellStart"/>
      <w:r w:rsidRPr="00315CE4">
        <w:t>διὰ</w:t>
      </w:r>
      <w:proofErr w:type="spellEnd"/>
      <w:r w:rsidRPr="00315CE4">
        <w:t xml:space="preserve"> </w:t>
      </w:r>
      <w:proofErr w:type="spellStart"/>
      <w:r w:rsidRPr="00315CE4">
        <w:t>τὸ</w:t>
      </w:r>
      <w:proofErr w:type="spellEnd"/>
      <w:r w:rsidRPr="00315CE4">
        <w:t xml:space="preserve"> </w:t>
      </w:r>
      <w:proofErr w:type="spellStart"/>
      <w:r w:rsidRPr="00315CE4">
        <w:t>μὴ</w:t>
      </w:r>
      <w:proofErr w:type="spellEnd"/>
      <w:r w:rsidRPr="00315CE4">
        <w:t xml:space="preserve"> </w:t>
      </w:r>
      <w:proofErr w:type="spellStart"/>
      <w:r w:rsidRPr="00315CE4">
        <w:t>ἔχειν</w:t>
      </w:r>
      <w:proofErr w:type="spellEnd"/>
      <w:r w:rsidRPr="00315CE4">
        <w:t xml:space="preserve"> β</w:t>
      </w:r>
      <w:proofErr w:type="spellStart"/>
      <w:r w:rsidRPr="00315CE4">
        <w:t>άθος</w:t>
      </w:r>
      <w:proofErr w:type="spellEnd"/>
      <w:r w:rsidRPr="00315CE4">
        <w:t> </w:t>
      </w:r>
      <w:r w:rsidRPr="00315CE4">
        <w:rPr>
          <w:rStyle w:val="FootnoteReference"/>
        </w:rPr>
        <w:footnoteReference w:id="6"/>
      </w:r>
      <w:r w:rsidRPr="00315CE4">
        <w:t xml:space="preserve"> </w:t>
      </w:r>
      <w:proofErr w:type="spellStart"/>
      <w:r w:rsidRPr="00315CE4">
        <w:t>γῆς</w:t>
      </w:r>
      <w:proofErr w:type="spellEnd"/>
      <w:r w:rsidRPr="00315CE4">
        <w:t xml:space="preserve">· </w:t>
      </w:r>
    </w:p>
    <w:p w14:paraId="4E8C1C93" w14:textId="2EA829E0" w:rsidR="00315CE4" w:rsidRPr="00315CE4" w:rsidRDefault="007F565A" w:rsidP="00B80CF1">
      <w:r w:rsidRPr="00315CE4">
        <w:rPr>
          <w:rStyle w:val="Versereference"/>
        </w:rPr>
        <w:t>13:6</w:t>
      </w:r>
      <w:r w:rsidR="00315CE4">
        <w:tab/>
      </w:r>
      <w:proofErr w:type="spellStart"/>
      <w:r w:rsidRPr="00315CE4">
        <w:t>ἡλίου</w:t>
      </w:r>
      <w:proofErr w:type="spellEnd"/>
      <w:r w:rsidRPr="00315CE4">
        <w:t xml:space="preserve"> </w:t>
      </w:r>
      <w:proofErr w:type="spellStart"/>
      <w:r w:rsidRPr="00315CE4">
        <w:t>δὲ</w:t>
      </w:r>
      <w:proofErr w:type="spellEnd"/>
      <w:r w:rsidRPr="00315CE4">
        <w:t xml:space="preserve"> </w:t>
      </w:r>
      <w:proofErr w:type="spellStart"/>
      <w:r w:rsidRPr="00315CE4">
        <w:t>ἀν</w:t>
      </w:r>
      <w:proofErr w:type="spellEnd"/>
      <w:r w:rsidRPr="00315CE4">
        <w:t>α</w:t>
      </w:r>
      <w:proofErr w:type="spellStart"/>
      <w:r w:rsidRPr="00315CE4">
        <w:t>τείλ</w:t>
      </w:r>
      <w:proofErr w:type="spellEnd"/>
      <w:r w:rsidRPr="00315CE4">
        <w:t>α</w:t>
      </w:r>
      <w:proofErr w:type="spellStart"/>
      <w:r w:rsidRPr="00315CE4">
        <w:t>ντος</w:t>
      </w:r>
      <w:proofErr w:type="spellEnd"/>
      <w:r w:rsidRPr="00315CE4">
        <w:t> </w:t>
      </w:r>
      <w:r w:rsidRPr="00315CE4">
        <w:rPr>
          <w:rStyle w:val="FootnoteReference"/>
        </w:rPr>
        <w:footnoteReference w:id="7"/>
      </w:r>
      <w:r w:rsidRPr="00315CE4">
        <w:t xml:space="preserve"> </w:t>
      </w:r>
      <w:proofErr w:type="spellStart"/>
      <w:r w:rsidRPr="00315CE4">
        <w:t>ἐκ</w:t>
      </w:r>
      <w:proofErr w:type="spellEnd"/>
      <w:r w:rsidRPr="00315CE4">
        <w:t>α</w:t>
      </w:r>
      <w:proofErr w:type="spellStart"/>
      <w:r w:rsidRPr="00315CE4">
        <w:t>υμ</w:t>
      </w:r>
      <w:proofErr w:type="spellEnd"/>
      <w:r w:rsidRPr="00315CE4">
        <w:t>α</w:t>
      </w:r>
      <w:proofErr w:type="spellStart"/>
      <w:r w:rsidRPr="00315CE4">
        <w:t>τίσθη</w:t>
      </w:r>
      <w:proofErr w:type="spellEnd"/>
      <w:r w:rsidRPr="00315CE4">
        <w:rPr>
          <w:rStyle w:val="FootnoteReference"/>
        </w:rPr>
        <w:t> </w:t>
      </w:r>
      <w:r w:rsidRPr="00315CE4">
        <w:rPr>
          <w:rStyle w:val="FootnoteReference"/>
        </w:rPr>
        <w:footnoteReference w:id="8"/>
      </w:r>
      <w:r w:rsidRPr="00315CE4">
        <w:t xml:space="preserve"> καὶ </w:t>
      </w:r>
      <w:proofErr w:type="spellStart"/>
      <w:r w:rsidRPr="00315CE4">
        <w:t>διὰ</w:t>
      </w:r>
      <w:proofErr w:type="spellEnd"/>
      <w:r w:rsidRPr="00315CE4">
        <w:t xml:space="preserve"> </w:t>
      </w:r>
      <w:proofErr w:type="spellStart"/>
      <w:r w:rsidRPr="00315CE4">
        <w:t>τὸ</w:t>
      </w:r>
      <w:proofErr w:type="spellEnd"/>
      <w:r w:rsidRPr="00315CE4">
        <w:t xml:space="preserve"> </w:t>
      </w:r>
      <w:proofErr w:type="spellStart"/>
      <w:r w:rsidRPr="00315CE4">
        <w:t>μὴ</w:t>
      </w:r>
      <w:proofErr w:type="spellEnd"/>
      <w:r w:rsidRPr="00315CE4">
        <w:t xml:space="preserve"> </w:t>
      </w:r>
      <w:proofErr w:type="spellStart"/>
      <w:r w:rsidRPr="00315CE4">
        <w:t>ἔχειν</w:t>
      </w:r>
      <w:proofErr w:type="spellEnd"/>
      <w:r w:rsidRPr="00315CE4">
        <w:t xml:space="preserve"> </w:t>
      </w:r>
      <w:proofErr w:type="spellStart"/>
      <w:r w:rsidRPr="00315CE4">
        <w:t>ῥίζ</w:t>
      </w:r>
      <w:proofErr w:type="spellEnd"/>
      <w:r w:rsidRPr="00315CE4">
        <w:t xml:space="preserve">αν </w:t>
      </w:r>
      <w:proofErr w:type="spellStart"/>
      <w:r w:rsidRPr="00315CE4">
        <w:t>ἐξηράνθη</w:t>
      </w:r>
      <w:proofErr w:type="spellEnd"/>
      <w:r w:rsidRPr="00315CE4">
        <w:t xml:space="preserve">. </w:t>
      </w:r>
    </w:p>
    <w:p w14:paraId="75E9C53A" w14:textId="3A7809D0" w:rsidR="00315CE4" w:rsidRPr="00315CE4" w:rsidRDefault="007F565A" w:rsidP="00B80CF1">
      <w:r w:rsidRPr="00315CE4">
        <w:rPr>
          <w:rStyle w:val="Versereference"/>
        </w:rPr>
        <w:t>13:7</w:t>
      </w:r>
      <w:r w:rsidR="00315CE4">
        <w:tab/>
      </w:r>
      <w:proofErr w:type="spellStart"/>
      <w:r w:rsidRPr="00315CE4">
        <w:t>ἄλλ</w:t>
      </w:r>
      <w:proofErr w:type="spellEnd"/>
      <w:r w:rsidRPr="00315CE4">
        <w:t xml:space="preserve">α </w:t>
      </w:r>
      <w:proofErr w:type="spellStart"/>
      <w:r w:rsidRPr="00315CE4">
        <w:t>δὲ</w:t>
      </w:r>
      <w:proofErr w:type="spellEnd"/>
      <w:r w:rsidRPr="00315CE4">
        <w:t xml:space="preserve"> ἔπ</w:t>
      </w:r>
      <w:proofErr w:type="spellStart"/>
      <w:r w:rsidRPr="00315CE4">
        <w:t>εσεν</w:t>
      </w:r>
      <w:proofErr w:type="spellEnd"/>
      <w:r w:rsidRPr="00315CE4">
        <w:t xml:space="preserve"> ἐπὶ </w:t>
      </w:r>
      <w:proofErr w:type="spellStart"/>
      <w:r w:rsidRPr="00315CE4">
        <w:t>τὰς</w:t>
      </w:r>
      <w:proofErr w:type="spellEnd"/>
      <w:r w:rsidRPr="00315CE4">
        <w:t xml:space="preserve"> </w:t>
      </w:r>
      <w:proofErr w:type="spellStart"/>
      <w:r w:rsidRPr="00315CE4">
        <w:t>ἀκάνθ</w:t>
      </w:r>
      <w:proofErr w:type="spellEnd"/>
      <w:r w:rsidRPr="00315CE4">
        <w:t xml:space="preserve">ας, καὶ </w:t>
      </w:r>
      <w:proofErr w:type="spellStart"/>
      <w:r w:rsidRPr="00315CE4">
        <w:t>ἀνέ</w:t>
      </w:r>
      <w:proofErr w:type="spellEnd"/>
      <w:r w:rsidRPr="00315CE4">
        <w:t>β</w:t>
      </w:r>
      <w:proofErr w:type="spellStart"/>
      <w:r w:rsidRPr="00315CE4">
        <w:t>ησ</w:t>
      </w:r>
      <w:proofErr w:type="spellEnd"/>
      <w:r w:rsidRPr="00315CE4">
        <w:t xml:space="preserve">αν αἱ </w:t>
      </w:r>
      <w:proofErr w:type="spellStart"/>
      <w:r w:rsidRPr="00315CE4">
        <w:t>ἄκ</w:t>
      </w:r>
      <w:proofErr w:type="spellEnd"/>
      <w:r w:rsidRPr="00315CE4">
        <w:t>α</w:t>
      </w:r>
      <w:proofErr w:type="spellStart"/>
      <w:r w:rsidRPr="00315CE4">
        <w:t>νθ</w:t>
      </w:r>
      <w:proofErr w:type="spellEnd"/>
      <w:r w:rsidRPr="00315CE4">
        <w:t>αι καὶ ἔπ</w:t>
      </w:r>
      <w:proofErr w:type="spellStart"/>
      <w:r w:rsidRPr="00315CE4">
        <w:t>νιξ</w:t>
      </w:r>
      <w:proofErr w:type="spellEnd"/>
      <w:r w:rsidRPr="00315CE4">
        <w:t>αν </w:t>
      </w:r>
      <w:r w:rsidRPr="00315CE4">
        <w:rPr>
          <w:rStyle w:val="FootnoteReference"/>
        </w:rPr>
        <w:footnoteReference w:id="9"/>
      </w:r>
      <w:r w:rsidRPr="00315CE4">
        <w:t xml:space="preserve"> α</w:t>
      </w:r>
      <w:proofErr w:type="spellStart"/>
      <w:r w:rsidRPr="00315CE4">
        <w:t>ὐτά</w:t>
      </w:r>
      <w:proofErr w:type="spellEnd"/>
      <w:r w:rsidRPr="00315CE4">
        <w:t xml:space="preserve">. </w:t>
      </w:r>
    </w:p>
    <w:p w14:paraId="2A2B4A52" w14:textId="40C7A293" w:rsidR="00315CE4" w:rsidRPr="00315CE4" w:rsidRDefault="007F565A" w:rsidP="00B80CF1">
      <w:r w:rsidRPr="00315CE4">
        <w:rPr>
          <w:rStyle w:val="Versereference"/>
        </w:rPr>
        <w:t>13:8</w:t>
      </w:r>
      <w:r w:rsidR="00315CE4">
        <w:tab/>
      </w:r>
      <w:proofErr w:type="spellStart"/>
      <w:r w:rsidRPr="00315CE4">
        <w:t>ἄλλ</w:t>
      </w:r>
      <w:proofErr w:type="spellEnd"/>
      <w:r w:rsidRPr="00315CE4">
        <w:t xml:space="preserve">α </w:t>
      </w:r>
      <w:proofErr w:type="spellStart"/>
      <w:r w:rsidRPr="00315CE4">
        <w:t>δὲ</w:t>
      </w:r>
      <w:proofErr w:type="spellEnd"/>
      <w:r w:rsidRPr="00315CE4">
        <w:t xml:space="preserve"> ἔπ</w:t>
      </w:r>
      <w:proofErr w:type="spellStart"/>
      <w:r w:rsidRPr="00315CE4">
        <w:t>εσεν</w:t>
      </w:r>
      <w:proofErr w:type="spellEnd"/>
      <w:r w:rsidRPr="00315CE4">
        <w:t xml:space="preserve"> ἐπὶ </w:t>
      </w:r>
      <w:proofErr w:type="spellStart"/>
      <w:r w:rsidRPr="00315CE4">
        <w:t>τὴν</w:t>
      </w:r>
      <w:proofErr w:type="spellEnd"/>
      <w:r w:rsidRPr="00315CE4">
        <w:t xml:space="preserve"> </w:t>
      </w:r>
      <w:proofErr w:type="spellStart"/>
      <w:r w:rsidRPr="00315CE4">
        <w:t>γῆν</w:t>
      </w:r>
      <w:proofErr w:type="spellEnd"/>
      <w:r w:rsidRPr="00315CE4">
        <w:t xml:space="preserve"> </w:t>
      </w:r>
      <w:proofErr w:type="spellStart"/>
      <w:r w:rsidRPr="00315CE4">
        <w:t>τὴν</w:t>
      </w:r>
      <w:proofErr w:type="spellEnd"/>
      <w:r w:rsidRPr="00315CE4">
        <w:t xml:space="preserve"> κα</w:t>
      </w:r>
      <w:proofErr w:type="spellStart"/>
      <w:r w:rsidRPr="00315CE4">
        <w:t>λὴν</w:t>
      </w:r>
      <w:proofErr w:type="spellEnd"/>
      <w:r w:rsidRPr="00315CE4">
        <w:t xml:space="preserve"> καὶ </w:t>
      </w:r>
      <w:proofErr w:type="spellStart"/>
      <w:r w:rsidRPr="00315CE4">
        <w:t>ἐδίδου</w:t>
      </w:r>
      <w:proofErr w:type="spellEnd"/>
      <w:r w:rsidRPr="00315CE4">
        <w:t xml:space="preserve"> καρπ</w:t>
      </w:r>
      <w:proofErr w:type="spellStart"/>
      <w:r w:rsidRPr="00315CE4">
        <w:t>όν</w:t>
      </w:r>
      <w:proofErr w:type="spellEnd"/>
      <w:r w:rsidRPr="00315CE4">
        <w:t xml:space="preserve">, ὃ </w:t>
      </w:r>
      <w:proofErr w:type="spellStart"/>
      <w:r w:rsidRPr="00315CE4">
        <w:t>μὲν</w:t>
      </w:r>
      <w:proofErr w:type="spellEnd"/>
      <w:r w:rsidRPr="00315CE4">
        <w:t xml:space="preserve"> </w:t>
      </w:r>
      <w:proofErr w:type="spellStart"/>
      <w:r w:rsidRPr="00315CE4">
        <w:t>ἑκ</w:t>
      </w:r>
      <w:proofErr w:type="spellEnd"/>
      <w:r w:rsidRPr="00315CE4">
        <w:t>α</w:t>
      </w:r>
      <w:proofErr w:type="spellStart"/>
      <w:r w:rsidRPr="00315CE4">
        <w:t>τόν</w:t>
      </w:r>
      <w:proofErr w:type="spellEnd"/>
      <w:r w:rsidRPr="00315CE4">
        <w:t xml:space="preserve">, ὃ </w:t>
      </w:r>
      <w:proofErr w:type="spellStart"/>
      <w:r w:rsidRPr="00315CE4">
        <w:t>δὲ</w:t>
      </w:r>
      <w:proofErr w:type="spellEnd"/>
      <w:r w:rsidRPr="00315CE4">
        <w:t xml:space="preserve"> </w:t>
      </w:r>
      <w:proofErr w:type="spellStart"/>
      <w:r w:rsidRPr="00315CE4">
        <w:t>ἑξήκοντ</w:t>
      </w:r>
      <w:proofErr w:type="spellEnd"/>
      <w:r w:rsidRPr="00315CE4">
        <w:t>α,</w:t>
      </w:r>
      <w:r w:rsidRPr="00315CE4">
        <w:rPr>
          <w:rStyle w:val="FootnoteReference"/>
        </w:rPr>
        <w:footnoteReference w:id="10"/>
      </w:r>
      <w:r w:rsidRPr="00315CE4">
        <w:t xml:space="preserve"> ὃ </w:t>
      </w:r>
      <w:proofErr w:type="spellStart"/>
      <w:r w:rsidRPr="00315CE4">
        <w:t>δὲ</w:t>
      </w:r>
      <w:proofErr w:type="spellEnd"/>
      <w:r w:rsidRPr="00315CE4">
        <w:t xml:space="preserve"> </w:t>
      </w:r>
      <w:proofErr w:type="spellStart"/>
      <w:r w:rsidRPr="00315CE4">
        <w:t>τριάκοντ</w:t>
      </w:r>
      <w:proofErr w:type="spellEnd"/>
      <w:r w:rsidRPr="00315CE4">
        <w:t xml:space="preserve">α. </w:t>
      </w:r>
    </w:p>
    <w:p w14:paraId="61DA23DC" w14:textId="3EF6686C" w:rsidR="007F565A" w:rsidRPr="00315CE4" w:rsidRDefault="007F565A" w:rsidP="00B80CF1">
      <w:r w:rsidRPr="00315CE4">
        <w:rPr>
          <w:rStyle w:val="Versereference"/>
        </w:rPr>
        <w:t>13:9</w:t>
      </w:r>
      <w:r w:rsidR="00315CE4">
        <w:tab/>
      </w:r>
      <w:r w:rsidRPr="00315CE4">
        <w:t>ὁ </w:t>
      </w:r>
      <w:proofErr w:type="spellStart"/>
      <w:r w:rsidRPr="00315CE4">
        <w:t>ἔχων</w:t>
      </w:r>
      <w:proofErr w:type="spellEnd"/>
      <w:r w:rsidRPr="00315CE4">
        <w:t xml:space="preserve"> </w:t>
      </w:r>
      <w:proofErr w:type="spellStart"/>
      <w:r w:rsidRPr="00315CE4">
        <w:t>ὦτ</w:t>
      </w:r>
      <w:proofErr w:type="spellEnd"/>
      <w:r w:rsidRPr="00315CE4">
        <w:t xml:space="preserve">α </w:t>
      </w:r>
      <w:proofErr w:type="spellStart"/>
      <w:r w:rsidRPr="00315CE4">
        <w:t>ἀκουέτω</w:t>
      </w:r>
      <w:proofErr w:type="spellEnd"/>
      <w:r w:rsidRPr="00315CE4">
        <w:t>.</w:t>
      </w:r>
    </w:p>
    <w:p w14:paraId="41750D6A" w14:textId="37B885FD" w:rsidR="00315CE4" w:rsidRPr="00315CE4" w:rsidRDefault="007F565A" w:rsidP="00B80CF1">
      <w:r w:rsidRPr="00315CE4">
        <w:rPr>
          <w:rStyle w:val="Versereference"/>
        </w:rPr>
        <w:t>13:10</w:t>
      </w:r>
      <w:r w:rsidR="00315CE4">
        <w:tab/>
      </w:r>
      <w:r w:rsidRPr="00315CE4">
        <w:t>καὶ π</w:t>
      </w:r>
      <w:proofErr w:type="spellStart"/>
      <w:r w:rsidRPr="00315CE4">
        <w:t>ροσελθόντες</w:t>
      </w:r>
      <w:proofErr w:type="spellEnd"/>
      <w:r w:rsidRPr="00315CE4">
        <w:t xml:space="preserve"> </w:t>
      </w:r>
      <w:proofErr w:type="spellStart"/>
      <w:r w:rsidRPr="00315CE4">
        <w:t>οἱ</w:t>
      </w:r>
      <w:proofErr w:type="spellEnd"/>
      <w:r w:rsidRPr="00315CE4">
        <w:t xml:space="preserve"> μα</w:t>
      </w:r>
      <w:proofErr w:type="spellStart"/>
      <w:r w:rsidRPr="00315CE4">
        <w:t>θητ</w:t>
      </w:r>
      <w:proofErr w:type="spellEnd"/>
      <w:r w:rsidRPr="00315CE4">
        <w:t xml:space="preserve">αὶ </w:t>
      </w:r>
      <w:proofErr w:type="spellStart"/>
      <w:r w:rsidRPr="00315CE4">
        <w:t>εἶ</w:t>
      </w:r>
      <w:proofErr w:type="spellEnd"/>
      <w:r w:rsidRPr="00315CE4">
        <w:t>παν α</w:t>
      </w:r>
      <w:proofErr w:type="spellStart"/>
      <w:r w:rsidRPr="00315CE4">
        <w:t>ὐτῷ</w:t>
      </w:r>
      <w:proofErr w:type="spellEnd"/>
      <w:r w:rsidRPr="00315CE4">
        <w:t xml:space="preserve">, </w:t>
      </w:r>
      <w:proofErr w:type="spellStart"/>
      <w:r w:rsidRPr="00315CE4">
        <w:t>διὰ</w:t>
      </w:r>
      <w:proofErr w:type="spellEnd"/>
      <w:r w:rsidRPr="00315CE4">
        <w:t xml:space="preserve"> </w:t>
      </w:r>
      <w:proofErr w:type="spellStart"/>
      <w:r w:rsidRPr="00315CE4">
        <w:t>τί</w:t>
      </w:r>
      <w:proofErr w:type="spellEnd"/>
      <w:r w:rsidRPr="00315CE4">
        <w:t xml:space="preserve"> </w:t>
      </w:r>
      <w:proofErr w:type="spellStart"/>
      <w:r w:rsidRPr="00315CE4">
        <w:t>ἐν</w:t>
      </w:r>
      <w:proofErr w:type="spellEnd"/>
      <w:r w:rsidRPr="00315CE4">
        <w:t xml:space="preserve"> παραβ</w:t>
      </w:r>
      <w:proofErr w:type="spellStart"/>
      <w:r w:rsidRPr="00315CE4">
        <w:t>ολ</w:t>
      </w:r>
      <w:proofErr w:type="spellEnd"/>
      <w:r w:rsidRPr="00315CE4">
        <w:t>α</w:t>
      </w:r>
      <w:proofErr w:type="spellStart"/>
      <w:r w:rsidRPr="00315CE4">
        <w:t>ῖς</w:t>
      </w:r>
      <w:proofErr w:type="spellEnd"/>
      <w:r w:rsidRPr="00315CE4">
        <w:t xml:space="preserve"> λα</w:t>
      </w:r>
      <w:proofErr w:type="spellStart"/>
      <w:r w:rsidRPr="00315CE4">
        <w:t>λεῖς</w:t>
      </w:r>
      <w:proofErr w:type="spellEnd"/>
      <w:r w:rsidRPr="00315CE4">
        <w:t xml:space="preserve"> </w:t>
      </w:r>
      <w:proofErr w:type="gramStart"/>
      <w:r w:rsidRPr="00315CE4">
        <w:t>α</w:t>
      </w:r>
      <w:proofErr w:type="spellStart"/>
      <w:r w:rsidRPr="00315CE4">
        <w:t>ὐτοῖς</w:t>
      </w:r>
      <w:proofErr w:type="spellEnd"/>
      <w:r w:rsidRPr="00315CE4">
        <w:t>;</w:t>
      </w:r>
      <w:proofErr w:type="gramEnd"/>
      <w:r w:rsidRPr="00315CE4">
        <w:t xml:space="preserve"> </w:t>
      </w:r>
    </w:p>
    <w:p w14:paraId="3C7F5728" w14:textId="370BC48C" w:rsidR="00315CE4" w:rsidRPr="00315CE4" w:rsidRDefault="007F565A" w:rsidP="00B80CF1">
      <w:r w:rsidRPr="00315CE4">
        <w:rPr>
          <w:rStyle w:val="Versereference"/>
        </w:rPr>
        <w:t>13:11</w:t>
      </w:r>
      <w:r w:rsidR="00315CE4">
        <w:tab/>
      </w:r>
      <w:r w:rsidRPr="00315CE4">
        <w:t>ὁ </w:t>
      </w:r>
      <w:proofErr w:type="spellStart"/>
      <w:r w:rsidRPr="00315CE4">
        <w:t>δὲ</w:t>
      </w:r>
      <w:proofErr w:type="spellEnd"/>
      <w:r w:rsidRPr="00315CE4">
        <w:t xml:space="preserve"> ἀπ</w:t>
      </w:r>
      <w:proofErr w:type="spellStart"/>
      <w:r w:rsidRPr="00315CE4">
        <w:t>οκριθεὶς</w:t>
      </w:r>
      <w:proofErr w:type="spellEnd"/>
      <w:r w:rsidRPr="00315CE4">
        <w:t xml:space="preserve"> </w:t>
      </w:r>
      <w:proofErr w:type="spellStart"/>
      <w:r w:rsidRPr="00315CE4">
        <w:t>εἶ</w:t>
      </w:r>
      <w:proofErr w:type="spellEnd"/>
      <w:r w:rsidRPr="00315CE4">
        <w:t>π</w:t>
      </w:r>
      <w:proofErr w:type="spellStart"/>
      <w:r w:rsidRPr="00315CE4">
        <w:t>εν</w:t>
      </w:r>
      <w:proofErr w:type="spellEnd"/>
      <w:r w:rsidRPr="00315CE4">
        <w:t xml:space="preserve"> α</w:t>
      </w:r>
      <w:proofErr w:type="spellStart"/>
      <w:r w:rsidRPr="00315CE4">
        <w:t>ὐτοῖς</w:t>
      </w:r>
      <w:proofErr w:type="spellEnd"/>
      <w:r w:rsidRPr="00315CE4">
        <w:t xml:space="preserve">, </w:t>
      </w:r>
      <w:proofErr w:type="spellStart"/>
      <w:r w:rsidRPr="00315CE4">
        <w:t>ὅτι</w:t>
      </w:r>
      <w:proofErr w:type="spellEnd"/>
      <w:r w:rsidRPr="00315CE4">
        <w:t xml:space="preserve"> </w:t>
      </w:r>
      <w:proofErr w:type="spellStart"/>
      <w:r w:rsidRPr="00315CE4">
        <w:t>ὑμῖν</w:t>
      </w:r>
      <w:proofErr w:type="spellEnd"/>
      <w:r w:rsidRPr="00315CE4">
        <w:t xml:space="preserve"> </w:t>
      </w:r>
      <w:proofErr w:type="spellStart"/>
      <w:r w:rsidRPr="00315CE4">
        <w:t>δέδοτ</w:t>
      </w:r>
      <w:proofErr w:type="spellEnd"/>
      <w:r w:rsidRPr="00315CE4">
        <w:t xml:space="preserve">αι </w:t>
      </w:r>
      <w:proofErr w:type="spellStart"/>
      <w:r w:rsidRPr="00315CE4">
        <w:t>γνῶν</w:t>
      </w:r>
      <w:proofErr w:type="spellEnd"/>
      <w:r w:rsidRPr="00315CE4">
        <w:t xml:space="preserve">αι </w:t>
      </w:r>
      <w:proofErr w:type="spellStart"/>
      <w:r w:rsidRPr="00315CE4">
        <w:t>τὰ</w:t>
      </w:r>
      <w:proofErr w:type="spellEnd"/>
      <w:r w:rsidRPr="00315CE4">
        <w:t xml:space="preserve"> </w:t>
      </w:r>
      <w:proofErr w:type="spellStart"/>
      <w:r w:rsidRPr="00315CE4">
        <w:t>μυστήρι</w:t>
      </w:r>
      <w:proofErr w:type="spellEnd"/>
      <w:r w:rsidRPr="00315CE4">
        <w:t xml:space="preserve">α </w:t>
      </w:r>
      <w:proofErr w:type="spellStart"/>
      <w:r w:rsidRPr="00315CE4">
        <w:t>τῆς</w:t>
      </w:r>
      <w:proofErr w:type="spellEnd"/>
      <w:r w:rsidRPr="00315CE4">
        <w:t xml:space="preserve"> βα</w:t>
      </w:r>
      <w:proofErr w:type="spellStart"/>
      <w:r w:rsidRPr="00315CE4">
        <w:t>σιλεί</w:t>
      </w:r>
      <w:proofErr w:type="spellEnd"/>
      <w:r w:rsidRPr="00315CE4">
        <w:t xml:space="preserve">ας </w:t>
      </w:r>
      <w:proofErr w:type="spellStart"/>
      <w:r w:rsidRPr="00315CE4">
        <w:t>τῶν</w:t>
      </w:r>
      <w:proofErr w:type="spellEnd"/>
      <w:r w:rsidRPr="00315CE4">
        <w:t xml:space="preserve"> </w:t>
      </w:r>
      <w:proofErr w:type="spellStart"/>
      <w:r w:rsidRPr="00315CE4">
        <w:t>οὐρ</w:t>
      </w:r>
      <w:proofErr w:type="spellEnd"/>
      <w:r w:rsidRPr="00315CE4">
        <w:t>α</w:t>
      </w:r>
      <w:proofErr w:type="spellStart"/>
      <w:r w:rsidRPr="00315CE4">
        <w:t>νῶν</w:t>
      </w:r>
      <w:proofErr w:type="spellEnd"/>
      <w:r w:rsidRPr="00315CE4">
        <w:t xml:space="preserve">, </w:t>
      </w:r>
      <w:proofErr w:type="spellStart"/>
      <w:r w:rsidRPr="00315CE4">
        <w:t>ἐκείνοις</w:t>
      </w:r>
      <w:proofErr w:type="spellEnd"/>
      <w:r w:rsidRPr="00315CE4">
        <w:t xml:space="preserve"> </w:t>
      </w:r>
      <w:proofErr w:type="spellStart"/>
      <w:r w:rsidRPr="00315CE4">
        <w:t>δὲ</w:t>
      </w:r>
      <w:proofErr w:type="spellEnd"/>
      <w:r w:rsidRPr="00315CE4">
        <w:t xml:space="preserve"> </w:t>
      </w:r>
      <w:proofErr w:type="spellStart"/>
      <w:r w:rsidRPr="00315CE4">
        <w:t>οὐ</w:t>
      </w:r>
      <w:proofErr w:type="spellEnd"/>
      <w:r w:rsidRPr="00315CE4">
        <w:t xml:space="preserve"> </w:t>
      </w:r>
      <w:proofErr w:type="spellStart"/>
      <w:r w:rsidRPr="00315CE4">
        <w:t>δέδοτ</w:t>
      </w:r>
      <w:proofErr w:type="spellEnd"/>
      <w:r w:rsidRPr="00315CE4">
        <w:t xml:space="preserve">αι. </w:t>
      </w:r>
    </w:p>
    <w:p w14:paraId="1350E18E" w14:textId="20B502DF" w:rsidR="00315CE4" w:rsidRPr="00315CE4" w:rsidRDefault="007F565A" w:rsidP="00B80CF1">
      <w:r w:rsidRPr="00315CE4">
        <w:rPr>
          <w:rStyle w:val="Versereference"/>
        </w:rPr>
        <w:t>13:12</w:t>
      </w:r>
      <w:r w:rsidR="00315CE4">
        <w:tab/>
      </w:r>
      <w:proofErr w:type="spellStart"/>
      <w:r w:rsidRPr="00315CE4">
        <w:t>ὅστις</w:t>
      </w:r>
      <w:proofErr w:type="spellEnd"/>
      <w:r w:rsidRPr="00315CE4">
        <w:t xml:space="preserve"> </w:t>
      </w:r>
      <w:proofErr w:type="spellStart"/>
      <w:r w:rsidRPr="00315CE4">
        <w:t>γὰρ</w:t>
      </w:r>
      <w:proofErr w:type="spellEnd"/>
      <w:r w:rsidRPr="00315CE4">
        <w:t xml:space="preserve"> </w:t>
      </w:r>
      <w:proofErr w:type="spellStart"/>
      <w:r w:rsidRPr="00315CE4">
        <w:t>ἔχει</w:t>
      </w:r>
      <w:proofErr w:type="spellEnd"/>
      <w:r w:rsidRPr="00315CE4">
        <w:t xml:space="preserve">, </w:t>
      </w:r>
      <w:proofErr w:type="spellStart"/>
      <w:r w:rsidRPr="00315CE4">
        <w:t>δοθήσετ</w:t>
      </w:r>
      <w:proofErr w:type="spellEnd"/>
      <w:r w:rsidRPr="00315CE4">
        <w:t>αι α</w:t>
      </w:r>
      <w:proofErr w:type="spellStart"/>
      <w:r w:rsidRPr="00315CE4">
        <w:t>ὐτῷ</w:t>
      </w:r>
      <w:proofErr w:type="spellEnd"/>
      <w:r w:rsidRPr="00315CE4">
        <w:t xml:space="preserve"> καὶ π</w:t>
      </w:r>
      <w:proofErr w:type="spellStart"/>
      <w:r w:rsidRPr="00315CE4">
        <w:t>ερισσευθήσετ</w:t>
      </w:r>
      <w:proofErr w:type="spellEnd"/>
      <w:r w:rsidRPr="00315CE4">
        <w:t>αι· </w:t>
      </w:r>
      <w:r w:rsidRPr="00315CE4">
        <w:rPr>
          <w:rStyle w:val="FootnoteReference"/>
        </w:rPr>
        <w:footnoteReference w:id="11"/>
      </w:r>
      <w:r w:rsidRPr="00315CE4">
        <w:t xml:space="preserve"> </w:t>
      </w:r>
      <w:proofErr w:type="spellStart"/>
      <w:r w:rsidRPr="00315CE4">
        <w:t>ὅστις</w:t>
      </w:r>
      <w:proofErr w:type="spellEnd"/>
      <w:r w:rsidRPr="00315CE4">
        <w:t xml:space="preserve"> </w:t>
      </w:r>
      <w:proofErr w:type="spellStart"/>
      <w:r w:rsidRPr="00315CE4">
        <w:t>δὲ</w:t>
      </w:r>
      <w:proofErr w:type="spellEnd"/>
      <w:r w:rsidRPr="00315CE4">
        <w:t xml:space="preserve"> </w:t>
      </w:r>
      <w:proofErr w:type="spellStart"/>
      <w:r w:rsidRPr="00315CE4">
        <w:t>οὐκ</w:t>
      </w:r>
      <w:proofErr w:type="spellEnd"/>
      <w:r w:rsidRPr="00315CE4">
        <w:t xml:space="preserve"> </w:t>
      </w:r>
      <w:proofErr w:type="spellStart"/>
      <w:r w:rsidRPr="00315CE4">
        <w:t>ἔχει</w:t>
      </w:r>
      <w:proofErr w:type="spellEnd"/>
      <w:r w:rsidRPr="00315CE4">
        <w:t xml:space="preserve">, καὶ ὃ </w:t>
      </w:r>
      <w:proofErr w:type="spellStart"/>
      <w:r w:rsidRPr="00315CE4">
        <w:t>ἔχει</w:t>
      </w:r>
      <w:proofErr w:type="spellEnd"/>
      <w:r w:rsidRPr="00315CE4">
        <w:t xml:space="preserve"> </w:t>
      </w:r>
      <w:proofErr w:type="spellStart"/>
      <w:r w:rsidRPr="00315CE4">
        <w:t>ἀρθήσετ</w:t>
      </w:r>
      <w:proofErr w:type="spellEnd"/>
      <w:r w:rsidRPr="00315CE4">
        <w:t>αι ἀπ᾽ α</w:t>
      </w:r>
      <w:proofErr w:type="spellStart"/>
      <w:r w:rsidRPr="00315CE4">
        <w:t>ὐτοῦ</w:t>
      </w:r>
      <w:proofErr w:type="spellEnd"/>
      <w:r w:rsidRPr="00315CE4">
        <w:t xml:space="preserve">. </w:t>
      </w:r>
    </w:p>
    <w:p w14:paraId="0CE4FFC0" w14:textId="26AA0E82" w:rsidR="00315CE4" w:rsidRPr="00315CE4" w:rsidRDefault="007F565A" w:rsidP="00B80CF1">
      <w:r w:rsidRPr="00315CE4">
        <w:rPr>
          <w:rStyle w:val="Versereference"/>
        </w:rPr>
        <w:t>13:13</w:t>
      </w:r>
      <w:r w:rsidR="00315CE4">
        <w:tab/>
      </w:r>
      <w:proofErr w:type="spellStart"/>
      <w:r w:rsidRPr="00315CE4">
        <w:t>διὰ</w:t>
      </w:r>
      <w:proofErr w:type="spellEnd"/>
      <w:r w:rsidRPr="00315CE4">
        <w:t xml:space="preserve"> </w:t>
      </w:r>
      <w:proofErr w:type="spellStart"/>
      <w:r w:rsidRPr="00315CE4">
        <w:t>τοῦτο</w:t>
      </w:r>
      <w:proofErr w:type="spellEnd"/>
      <w:r w:rsidRPr="00315CE4">
        <w:t xml:space="preserve"> </w:t>
      </w:r>
      <w:proofErr w:type="spellStart"/>
      <w:r w:rsidRPr="00315CE4">
        <w:t>ἐν</w:t>
      </w:r>
      <w:proofErr w:type="spellEnd"/>
      <w:r w:rsidRPr="00315CE4">
        <w:t xml:space="preserve"> παραβ</w:t>
      </w:r>
      <w:proofErr w:type="spellStart"/>
      <w:r w:rsidRPr="00315CE4">
        <w:t>ολ</w:t>
      </w:r>
      <w:proofErr w:type="spellEnd"/>
      <w:r w:rsidRPr="00315CE4">
        <w:t>α</w:t>
      </w:r>
      <w:proofErr w:type="spellStart"/>
      <w:r w:rsidRPr="00315CE4">
        <w:t>ῖς</w:t>
      </w:r>
      <w:proofErr w:type="spellEnd"/>
      <w:r w:rsidRPr="00315CE4">
        <w:t xml:space="preserve"> α</w:t>
      </w:r>
      <w:proofErr w:type="spellStart"/>
      <w:r w:rsidRPr="00315CE4">
        <w:t>ὐτοῖς</w:t>
      </w:r>
      <w:proofErr w:type="spellEnd"/>
      <w:r w:rsidRPr="00315CE4">
        <w:t xml:space="preserve"> λα</w:t>
      </w:r>
      <w:proofErr w:type="spellStart"/>
      <w:r w:rsidRPr="00315CE4">
        <w:t>λῶ</w:t>
      </w:r>
      <w:proofErr w:type="spellEnd"/>
      <w:r w:rsidRPr="00315CE4">
        <w:t xml:space="preserve">, </w:t>
      </w:r>
      <w:proofErr w:type="spellStart"/>
      <w:r w:rsidRPr="00315CE4">
        <w:t>ὅτι</w:t>
      </w:r>
      <w:proofErr w:type="spellEnd"/>
      <w:r w:rsidRPr="00315CE4">
        <w:t xml:space="preserve"> β</w:t>
      </w:r>
      <w:proofErr w:type="spellStart"/>
      <w:r w:rsidRPr="00315CE4">
        <w:t>λέ</w:t>
      </w:r>
      <w:proofErr w:type="spellEnd"/>
      <w:r w:rsidRPr="00315CE4">
        <w:t>π</w:t>
      </w:r>
      <w:proofErr w:type="spellStart"/>
      <w:r w:rsidRPr="00315CE4">
        <w:t>οντες</w:t>
      </w:r>
      <w:proofErr w:type="spellEnd"/>
      <w:r w:rsidRPr="00315CE4">
        <w:t xml:space="preserve"> </w:t>
      </w:r>
      <w:proofErr w:type="spellStart"/>
      <w:r w:rsidRPr="00315CE4">
        <w:t>οὐ</w:t>
      </w:r>
      <w:proofErr w:type="spellEnd"/>
      <w:r w:rsidRPr="00315CE4">
        <w:t xml:space="preserve"> β</w:t>
      </w:r>
      <w:proofErr w:type="spellStart"/>
      <w:r w:rsidRPr="00315CE4">
        <w:t>λέ</w:t>
      </w:r>
      <w:proofErr w:type="spellEnd"/>
      <w:r w:rsidRPr="00315CE4">
        <w:t>π</w:t>
      </w:r>
      <w:proofErr w:type="spellStart"/>
      <w:r w:rsidRPr="00315CE4">
        <w:t>ουσιν</w:t>
      </w:r>
      <w:proofErr w:type="spellEnd"/>
      <w:r w:rsidRPr="00315CE4">
        <w:t xml:space="preserve"> καὶ </w:t>
      </w:r>
      <w:proofErr w:type="spellStart"/>
      <w:r w:rsidRPr="00315CE4">
        <w:t>ἀκούοντες</w:t>
      </w:r>
      <w:proofErr w:type="spellEnd"/>
      <w:r w:rsidRPr="00315CE4">
        <w:t xml:space="preserve"> </w:t>
      </w:r>
      <w:proofErr w:type="spellStart"/>
      <w:r w:rsidRPr="00315CE4">
        <w:t>οὐκ</w:t>
      </w:r>
      <w:proofErr w:type="spellEnd"/>
      <w:r w:rsidRPr="00315CE4">
        <w:t xml:space="preserve"> </w:t>
      </w:r>
      <w:proofErr w:type="spellStart"/>
      <w:r w:rsidRPr="00315CE4">
        <w:t>ἀκούουσιν</w:t>
      </w:r>
      <w:proofErr w:type="spellEnd"/>
      <w:r w:rsidRPr="00315CE4">
        <w:t xml:space="preserve"> </w:t>
      </w:r>
      <w:proofErr w:type="spellStart"/>
      <w:r w:rsidRPr="00315CE4">
        <w:t>οὐδὲ</w:t>
      </w:r>
      <w:proofErr w:type="spellEnd"/>
      <w:r w:rsidRPr="00315CE4">
        <w:t xml:space="preserve"> </w:t>
      </w:r>
      <w:proofErr w:type="spellStart"/>
      <w:r w:rsidRPr="00315CE4">
        <w:t>συνίουσιν</w:t>
      </w:r>
      <w:proofErr w:type="spellEnd"/>
      <w:r w:rsidRPr="00315CE4">
        <w:t>,</w:t>
      </w:r>
      <w:r w:rsidRPr="00315CE4">
        <w:rPr>
          <w:rStyle w:val="FootnoteReference"/>
        </w:rPr>
        <w:footnoteReference w:id="12"/>
      </w:r>
      <w:r w:rsidRPr="00315CE4">
        <w:t xml:space="preserve"> </w:t>
      </w:r>
    </w:p>
    <w:p w14:paraId="089E9042" w14:textId="1A4D539D" w:rsidR="007F565A" w:rsidRPr="00315CE4" w:rsidRDefault="007F565A" w:rsidP="00B80CF1">
      <w:r w:rsidRPr="00315CE4">
        <w:rPr>
          <w:rStyle w:val="Versereference"/>
        </w:rPr>
        <w:t>13:14</w:t>
      </w:r>
      <w:r w:rsidR="00315CE4">
        <w:tab/>
      </w:r>
      <w:r w:rsidRPr="00315CE4">
        <w:t xml:space="preserve">καὶ </w:t>
      </w:r>
      <w:proofErr w:type="spellStart"/>
      <w:r w:rsidRPr="00315CE4">
        <w:t>ἀν</w:t>
      </w:r>
      <w:proofErr w:type="spellEnd"/>
      <w:r w:rsidRPr="00315CE4">
        <w:t>απ</w:t>
      </w:r>
      <w:proofErr w:type="spellStart"/>
      <w:r w:rsidRPr="00315CE4">
        <w:t>ληροῦτ</w:t>
      </w:r>
      <w:proofErr w:type="spellEnd"/>
      <w:r w:rsidRPr="00315CE4">
        <w:t>αι </w:t>
      </w:r>
      <w:r w:rsidRPr="00315CE4">
        <w:rPr>
          <w:rStyle w:val="FootnoteReference"/>
        </w:rPr>
        <w:footnoteReference w:id="13"/>
      </w:r>
      <w:r w:rsidRPr="00315CE4">
        <w:t xml:space="preserve"> α</w:t>
      </w:r>
      <w:proofErr w:type="spellStart"/>
      <w:r w:rsidRPr="00315CE4">
        <w:t>ὐτοῖς</w:t>
      </w:r>
      <w:proofErr w:type="spellEnd"/>
      <w:r w:rsidRPr="00315CE4">
        <w:t xml:space="preserve"> ἡ π</w:t>
      </w:r>
      <w:proofErr w:type="spellStart"/>
      <w:r w:rsidRPr="00315CE4">
        <w:t>ροφητεί</w:t>
      </w:r>
      <w:proofErr w:type="spellEnd"/>
      <w:r w:rsidRPr="00315CE4">
        <w:t xml:space="preserve">α </w:t>
      </w:r>
      <w:proofErr w:type="spellStart"/>
      <w:r w:rsidRPr="00315CE4">
        <w:t>Ἠσ</w:t>
      </w:r>
      <w:proofErr w:type="spellEnd"/>
      <w:r w:rsidRPr="00315CE4">
        <w:t>α</w:t>
      </w:r>
      <w:proofErr w:type="spellStart"/>
      <w:r w:rsidRPr="00315CE4">
        <w:t>ΐου</w:t>
      </w:r>
      <w:proofErr w:type="spellEnd"/>
      <w:r w:rsidRPr="00315CE4">
        <w:t xml:space="preserve"> ἡ </w:t>
      </w:r>
      <w:proofErr w:type="spellStart"/>
      <w:r w:rsidRPr="00315CE4">
        <w:t>λέγουσ</w:t>
      </w:r>
      <w:proofErr w:type="spellEnd"/>
      <w:r w:rsidRPr="00315CE4">
        <w:t>α,</w:t>
      </w:r>
    </w:p>
    <w:p w14:paraId="4610E594" w14:textId="77777777" w:rsidR="007F565A" w:rsidRPr="00315CE4" w:rsidRDefault="007F565A" w:rsidP="00B80CF1">
      <w:r w:rsidRPr="00315CE4">
        <w:tab/>
      </w:r>
      <w:proofErr w:type="spellStart"/>
      <w:r w:rsidRPr="00315CE4">
        <w:t>ἀκοῇ</w:t>
      </w:r>
      <w:proofErr w:type="spellEnd"/>
      <w:r w:rsidRPr="00315CE4">
        <w:t> </w:t>
      </w:r>
      <w:r w:rsidRPr="00315CE4">
        <w:rPr>
          <w:rStyle w:val="FootnoteReference"/>
        </w:rPr>
        <w:footnoteReference w:id="14"/>
      </w:r>
      <w:r w:rsidRPr="00315CE4">
        <w:t xml:space="preserve"> </w:t>
      </w:r>
      <w:proofErr w:type="spellStart"/>
      <w:r w:rsidRPr="00315CE4">
        <w:t>ἀκούσετε</w:t>
      </w:r>
      <w:proofErr w:type="spellEnd"/>
      <w:r w:rsidRPr="00315CE4">
        <w:t xml:space="preserve"> καὶ </w:t>
      </w:r>
      <w:proofErr w:type="spellStart"/>
      <w:r w:rsidRPr="00315CE4">
        <w:t>οὐ</w:t>
      </w:r>
      <w:proofErr w:type="spellEnd"/>
      <w:r w:rsidRPr="00315CE4">
        <w:t xml:space="preserve"> </w:t>
      </w:r>
      <w:proofErr w:type="spellStart"/>
      <w:r w:rsidRPr="00315CE4">
        <w:t>μὴ</w:t>
      </w:r>
      <w:proofErr w:type="spellEnd"/>
      <w:r w:rsidRPr="00315CE4">
        <w:t xml:space="preserve"> </w:t>
      </w:r>
      <w:proofErr w:type="spellStart"/>
      <w:r w:rsidRPr="00315CE4">
        <w:t>συνῆτε</w:t>
      </w:r>
      <w:proofErr w:type="spellEnd"/>
      <w:r w:rsidRPr="00315CE4">
        <w:t xml:space="preserve">, </w:t>
      </w:r>
    </w:p>
    <w:p w14:paraId="1144420C" w14:textId="77777777" w:rsidR="007F565A" w:rsidRPr="00315CE4" w:rsidRDefault="007F565A" w:rsidP="00B80CF1">
      <w:r w:rsidRPr="00315CE4">
        <w:tab/>
      </w:r>
      <w:r w:rsidRPr="00315CE4">
        <w:tab/>
        <w:t>καὶ β</w:t>
      </w:r>
      <w:proofErr w:type="spellStart"/>
      <w:r w:rsidRPr="00315CE4">
        <w:t>λέ</w:t>
      </w:r>
      <w:proofErr w:type="spellEnd"/>
      <w:r w:rsidRPr="00315CE4">
        <w:t>π</w:t>
      </w:r>
      <w:proofErr w:type="spellStart"/>
      <w:r w:rsidRPr="00315CE4">
        <w:t>οντες</w:t>
      </w:r>
      <w:proofErr w:type="spellEnd"/>
      <w:r w:rsidRPr="00315CE4">
        <w:t xml:space="preserve"> β</w:t>
      </w:r>
      <w:proofErr w:type="spellStart"/>
      <w:r w:rsidRPr="00315CE4">
        <w:t>λέψετε</w:t>
      </w:r>
      <w:proofErr w:type="spellEnd"/>
      <w:r w:rsidRPr="00315CE4">
        <w:t xml:space="preserve"> καὶ </w:t>
      </w:r>
      <w:proofErr w:type="spellStart"/>
      <w:r w:rsidRPr="00315CE4">
        <w:t>οὐ</w:t>
      </w:r>
      <w:proofErr w:type="spellEnd"/>
      <w:r w:rsidRPr="00315CE4">
        <w:t xml:space="preserve"> </w:t>
      </w:r>
      <w:proofErr w:type="spellStart"/>
      <w:r w:rsidRPr="00315CE4">
        <w:t>μὴ</w:t>
      </w:r>
      <w:proofErr w:type="spellEnd"/>
      <w:r w:rsidRPr="00315CE4">
        <w:t xml:space="preserve"> </w:t>
      </w:r>
      <w:proofErr w:type="spellStart"/>
      <w:r w:rsidRPr="00315CE4">
        <w:t>ἴδητε</w:t>
      </w:r>
      <w:proofErr w:type="spellEnd"/>
      <w:r w:rsidRPr="00315CE4">
        <w:t xml:space="preserve">. </w:t>
      </w:r>
    </w:p>
    <w:p w14:paraId="02A693B0" w14:textId="77777777" w:rsidR="007F565A" w:rsidRPr="00315CE4" w:rsidRDefault="007F565A" w:rsidP="00B80CF1">
      <w:r w:rsidRPr="00315CE4">
        <w:rPr>
          <w:rStyle w:val="Versereference"/>
        </w:rPr>
        <w:lastRenderedPageBreak/>
        <w:t>13:15</w:t>
      </w:r>
      <w:r w:rsidRPr="00315CE4">
        <w:t xml:space="preserve"> </w:t>
      </w:r>
      <w:r w:rsidRPr="00315CE4">
        <w:tab/>
      </w:r>
      <w:r w:rsidRPr="00315CE4">
        <w:tab/>
        <w:t>ἐπα</w:t>
      </w:r>
      <w:proofErr w:type="spellStart"/>
      <w:r w:rsidRPr="00315CE4">
        <w:t>χύνθη</w:t>
      </w:r>
      <w:proofErr w:type="spellEnd"/>
      <w:r w:rsidRPr="00315CE4">
        <w:t> </w:t>
      </w:r>
      <w:r w:rsidRPr="00315CE4">
        <w:rPr>
          <w:rStyle w:val="FootnoteReference"/>
        </w:rPr>
        <w:footnoteReference w:id="15"/>
      </w:r>
      <w:r w:rsidRPr="00315CE4">
        <w:t xml:space="preserve"> </w:t>
      </w:r>
      <w:proofErr w:type="spellStart"/>
      <w:r w:rsidRPr="00315CE4">
        <w:t>γὰρ</w:t>
      </w:r>
      <w:proofErr w:type="spellEnd"/>
      <w:r w:rsidRPr="00315CE4">
        <w:t xml:space="preserve"> ἡ κα</w:t>
      </w:r>
      <w:proofErr w:type="spellStart"/>
      <w:r w:rsidRPr="00315CE4">
        <w:t>ρδί</w:t>
      </w:r>
      <w:proofErr w:type="spellEnd"/>
      <w:r w:rsidRPr="00315CE4">
        <w:t xml:space="preserve">α </w:t>
      </w:r>
      <w:proofErr w:type="spellStart"/>
      <w:r w:rsidRPr="00315CE4">
        <w:t>τοῦ</w:t>
      </w:r>
      <w:proofErr w:type="spellEnd"/>
      <w:r w:rsidRPr="00315CE4">
        <w:t xml:space="preserve"> λα</w:t>
      </w:r>
      <w:proofErr w:type="spellStart"/>
      <w:r w:rsidRPr="00315CE4">
        <w:t>οῦ</w:t>
      </w:r>
      <w:proofErr w:type="spellEnd"/>
      <w:r w:rsidRPr="00315CE4">
        <w:t xml:space="preserve"> </w:t>
      </w:r>
      <w:proofErr w:type="spellStart"/>
      <w:r w:rsidRPr="00315CE4">
        <w:t>τούτου</w:t>
      </w:r>
      <w:proofErr w:type="spellEnd"/>
      <w:r w:rsidRPr="00315CE4">
        <w:t xml:space="preserve">, </w:t>
      </w:r>
    </w:p>
    <w:p w14:paraId="4B7C8BCC" w14:textId="77777777" w:rsidR="007F565A" w:rsidRPr="00315CE4" w:rsidRDefault="007F565A" w:rsidP="00B80CF1">
      <w:r w:rsidRPr="00315CE4">
        <w:tab/>
      </w:r>
      <w:r w:rsidRPr="00315CE4">
        <w:tab/>
        <w:t xml:space="preserve">καὶ </w:t>
      </w:r>
      <w:proofErr w:type="spellStart"/>
      <w:r w:rsidRPr="00315CE4">
        <w:t>τοῖς</w:t>
      </w:r>
      <w:proofErr w:type="spellEnd"/>
      <w:r w:rsidRPr="00315CE4">
        <w:t xml:space="preserve"> </w:t>
      </w:r>
      <w:proofErr w:type="spellStart"/>
      <w:r w:rsidRPr="00315CE4">
        <w:t>ὠσὶν</w:t>
      </w:r>
      <w:proofErr w:type="spellEnd"/>
      <w:r w:rsidRPr="00315CE4">
        <w:t xml:space="preserve"> βα</w:t>
      </w:r>
      <w:proofErr w:type="spellStart"/>
      <w:r w:rsidRPr="00315CE4">
        <w:t>ρέως</w:t>
      </w:r>
      <w:proofErr w:type="spellEnd"/>
      <w:r w:rsidRPr="00315CE4">
        <w:t> </w:t>
      </w:r>
      <w:r w:rsidRPr="00315CE4">
        <w:rPr>
          <w:rStyle w:val="FootnoteReference"/>
        </w:rPr>
        <w:footnoteReference w:id="16"/>
      </w:r>
      <w:r w:rsidRPr="00315CE4">
        <w:t xml:space="preserve"> </w:t>
      </w:r>
      <w:proofErr w:type="spellStart"/>
      <w:r w:rsidRPr="00315CE4">
        <w:t>ἤκουσ</w:t>
      </w:r>
      <w:proofErr w:type="spellEnd"/>
      <w:r w:rsidRPr="00315CE4">
        <w:t>αν</w:t>
      </w:r>
    </w:p>
    <w:p w14:paraId="040BE82F" w14:textId="77777777" w:rsidR="007F565A" w:rsidRPr="00315CE4" w:rsidRDefault="007F565A" w:rsidP="00B80CF1">
      <w:r w:rsidRPr="00315CE4">
        <w:tab/>
      </w:r>
      <w:r w:rsidRPr="00315CE4">
        <w:tab/>
        <w:t xml:space="preserve">καὶ </w:t>
      </w:r>
      <w:proofErr w:type="spellStart"/>
      <w:r w:rsidRPr="00315CE4">
        <w:t>τοὺς</w:t>
      </w:r>
      <w:proofErr w:type="spellEnd"/>
      <w:r w:rsidRPr="00315CE4">
        <w:t xml:space="preserve"> </w:t>
      </w:r>
      <w:proofErr w:type="spellStart"/>
      <w:r w:rsidRPr="00315CE4">
        <w:t>ὀφθ</w:t>
      </w:r>
      <w:proofErr w:type="spellEnd"/>
      <w:r w:rsidRPr="00315CE4">
        <w:t>α</w:t>
      </w:r>
      <w:proofErr w:type="spellStart"/>
      <w:r w:rsidRPr="00315CE4">
        <w:t>λμοὺς</w:t>
      </w:r>
      <w:proofErr w:type="spellEnd"/>
      <w:r w:rsidRPr="00315CE4">
        <w:t xml:space="preserve"> α</w:t>
      </w:r>
      <w:proofErr w:type="spellStart"/>
      <w:r w:rsidRPr="00315CE4">
        <w:t>ὐτῶν</w:t>
      </w:r>
      <w:proofErr w:type="spellEnd"/>
      <w:r w:rsidRPr="00315CE4">
        <w:t xml:space="preserve"> </w:t>
      </w:r>
      <w:proofErr w:type="spellStart"/>
      <w:r w:rsidRPr="00315CE4">
        <w:t>ἐκάμμυσ</w:t>
      </w:r>
      <w:proofErr w:type="spellEnd"/>
      <w:r w:rsidRPr="00315CE4">
        <w:t>αν,</w:t>
      </w:r>
      <w:r w:rsidRPr="00315CE4">
        <w:rPr>
          <w:rStyle w:val="FootnoteReference"/>
        </w:rPr>
        <w:footnoteReference w:id="17"/>
      </w:r>
      <w:r w:rsidRPr="00315CE4">
        <w:t xml:space="preserve"> </w:t>
      </w:r>
    </w:p>
    <w:p w14:paraId="57D6F9BC" w14:textId="77777777" w:rsidR="007F565A" w:rsidRPr="00315CE4" w:rsidRDefault="007F565A" w:rsidP="00B80CF1">
      <w:r w:rsidRPr="00315CE4">
        <w:tab/>
      </w:r>
      <w:proofErr w:type="spellStart"/>
      <w:r w:rsidRPr="00315CE4">
        <w:t>μή</w:t>
      </w:r>
      <w:proofErr w:type="spellEnd"/>
      <w:r w:rsidRPr="00315CE4">
        <w:t>π</w:t>
      </w:r>
      <w:proofErr w:type="spellStart"/>
      <w:r w:rsidRPr="00315CE4">
        <w:t>οτε</w:t>
      </w:r>
      <w:proofErr w:type="spellEnd"/>
      <w:r w:rsidRPr="00315CE4">
        <w:t xml:space="preserve"> </w:t>
      </w:r>
      <w:proofErr w:type="spellStart"/>
      <w:r w:rsidRPr="00315CE4">
        <w:t>ἴδωσιν</w:t>
      </w:r>
      <w:proofErr w:type="spellEnd"/>
      <w:r w:rsidRPr="00315CE4">
        <w:t xml:space="preserve"> </w:t>
      </w:r>
      <w:proofErr w:type="spellStart"/>
      <w:r w:rsidRPr="00315CE4">
        <w:t>τοῖς</w:t>
      </w:r>
      <w:proofErr w:type="spellEnd"/>
      <w:r w:rsidRPr="00315CE4">
        <w:t xml:space="preserve"> </w:t>
      </w:r>
      <w:proofErr w:type="spellStart"/>
      <w:r w:rsidRPr="00315CE4">
        <w:t>ὀφθ</w:t>
      </w:r>
      <w:proofErr w:type="spellEnd"/>
      <w:r w:rsidRPr="00315CE4">
        <w:t>α</w:t>
      </w:r>
      <w:proofErr w:type="spellStart"/>
      <w:r w:rsidRPr="00315CE4">
        <w:t>λμοῖς</w:t>
      </w:r>
      <w:proofErr w:type="spellEnd"/>
    </w:p>
    <w:p w14:paraId="6D379702" w14:textId="77777777" w:rsidR="007F565A" w:rsidRPr="00315CE4" w:rsidRDefault="007F565A" w:rsidP="00B80CF1">
      <w:r w:rsidRPr="00315CE4">
        <w:tab/>
      </w:r>
      <w:r w:rsidRPr="00315CE4">
        <w:tab/>
        <w:t xml:space="preserve">καὶ </w:t>
      </w:r>
      <w:proofErr w:type="spellStart"/>
      <w:r w:rsidRPr="00315CE4">
        <w:t>τοῖς</w:t>
      </w:r>
      <w:proofErr w:type="spellEnd"/>
      <w:r w:rsidRPr="00315CE4">
        <w:t xml:space="preserve"> </w:t>
      </w:r>
      <w:proofErr w:type="spellStart"/>
      <w:r w:rsidRPr="00315CE4">
        <w:t>ὠσὶν</w:t>
      </w:r>
      <w:proofErr w:type="spellEnd"/>
      <w:r w:rsidRPr="00315CE4">
        <w:t xml:space="preserve"> </w:t>
      </w:r>
      <w:proofErr w:type="spellStart"/>
      <w:r w:rsidRPr="00315CE4">
        <w:t>ἀκούσωσιν</w:t>
      </w:r>
      <w:proofErr w:type="spellEnd"/>
      <w:r w:rsidRPr="00315CE4">
        <w:t xml:space="preserve"> </w:t>
      </w:r>
      <w:r w:rsidRPr="00315CE4">
        <w:tab/>
      </w:r>
      <w:r w:rsidRPr="00315CE4">
        <w:tab/>
      </w:r>
    </w:p>
    <w:p w14:paraId="08A90F48" w14:textId="77777777" w:rsidR="007F565A" w:rsidRPr="00315CE4" w:rsidRDefault="007F565A" w:rsidP="00B80CF1">
      <w:r w:rsidRPr="00315CE4">
        <w:tab/>
        <w:t xml:space="preserve">καὶ </w:t>
      </w:r>
      <w:proofErr w:type="spellStart"/>
      <w:r w:rsidRPr="00315CE4">
        <w:t>τῇ</w:t>
      </w:r>
      <w:proofErr w:type="spellEnd"/>
      <w:r w:rsidRPr="00315CE4">
        <w:t xml:space="preserve"> κα</w:t>
      </w:r>
      <w:proofErr w:type="spellStart"/>
      <w:r w:rsidRPr="00315CE4">
        <w:t>ρδίᾳ</w:t>
      </w:r>
      <w:proofErr w:type="spellEnd"/>
      <w:r w:rsidRPr="00315CE4">
        <w:t xml:space="preserve"> </w:t>
      </w:r>
      <w:proofErr w:type="spellStart"/>
      <w:r w:rsidRPr="00315CE4">
        <w:t>συνῶσιν</w:t>
      </w:r>
      <w:proofErr w:type="spellEnd"/>
      <w:r w:rsidRPr="00315CE4">
        <w:t xml:space="preserve"> καὶ ἐπ</w:t>
      </w:r>
      <w:proofErr w:type="spellStart"/>
      <w:r w:rsidRPr="00315CE4">
        <w:t>ιστρέψωσιν</w:t>
      </w:r>
      <w:proofErr w:type="spellEnd"/>
    </w:p>
    <w:p w14:paraId="58BBF1D4" w14:textId="77777777" w:rsidR="007F565A" w:rsidRPr="00315CE4" w:rsidRDefault="007F565A" w:rsidP="00B80CF1">
      <w:r w:rsidRPr="00315CE4">
        <w:tab/>
      </w:r>
      <w:r w:rsidRPr="00315CE4">
        <w:tab/>
        <w:t xml:space="preserve">καὶ </w:t>
      </w:r>
      <w:proofErr w:type="spellStart"/>
      <w:r w:rsidRPr="00315CE4">
        <w:t>ἰάσομ</w:t>
      </w:r>
      <w:proofErr w:type="spellEnd"/>
      <w:r w:rsidRPr="00315CE4">
        <w:t>αι α</w:t>
      </w:r>
      <w:proofErr w:type="spellStart"/>
      <w:r w:rsidRPr="00315CE4">
        <w:t>ὐτούς</w:t>
      </w:r>
      <w:proofErr w:type="spellEnd"/>
      <w:r w:rsidRPr="00315CE4">
        <w:t xml:space="preserve">. </w:t>
      </w:r>
    </w:p>
    <w:p w14:paraId="17DF55A4" w14:textId="01477740" w:rsidR="00315CE4" w:rsidRPr="00315CE4" w:rsidRDefault="007F565A" w:rsidP="00B80CF1">
      <w:r w:rsidRPr="00315CE4">
        <w:rPr>
          <w:rStyle w:val="Versereference"/>
        </w:rPr>
        <w:t>13:16</w:t>
      </w:r>
      <w:r w:rsidR="00315CE4">
        <w:tab/>
      </w:r>
      <w:proofErr w:type="spellStart"/>
      <w:r w:rsidRPr="00315CE4">
        <w:t>ὑμῶν</w:t>
      </w:r>
      <w:proofErr w:type="spellEnd"/>
      <w:r w:rsidRPr="00315CE4">
        <w:t xml:space="preserve"> </w:t>
      </w:r>
      <w:proofErr w:type="spellStart"/>
      <w:r w:rsidRPr="00315CE4">
        <w:t>δὲ</w:t>
      </w:r>
      <w:proofErr w:type="spellEnd"/>
      <w:r w:rsidRPr="00315CE4">
        <w:t xml:space="preserve"> μα</w:t>
      </w:r>
      <w:proofErr w:type="spellStart"/>
      <w:r w:rsidRPr="00315CE4">
        <w:t>κάριοι</w:t>
      </w:r>
      <w:proofErr w:type="spellEnd"/>
      <w:r w:rsidRPr="00315CE4">
        <w:t xml:space="preserve"> </w:t>
      </w:r>
      <w:proofErr w:type="spellStart"/>
      <w:r w:rsidRPr="00315CE4">
        <w:t>οἱ</w:t>
      </w:r>
      <w:proofErr w:type="spellEnd"/>
      <w:r w:rsidRPr="00315CE4">
        <w:t xml:space="preserve"> </w:t>
      </w:r>
      <w:proofErr w:type="spellStart"/>
      <w:r w:rsidRPr="00315CE4">
        <w:t>ὀφθ</w:t>
      </w:r>
      <w:proofErr w:type="spellEnd"/>
      <w:r w:rsidRPr="00315CE4">
        <w:t>α</w:t>
      </w:r>
      <w:proofErr w:type="spellStart"/>
      <w:r w:rsidRPr="00315CE4">
        <w:t>λμοὶ</w:t>
      </w:r>
      <w:proofErr w:type="spellEnd"/>
      <w:r w:rsidRPr="00315CE4">
        <w:t xml:space="preserve"> </w:t>
      </w:r>
      <w:proofErr w:type="spellStart"/>
      <w:r w:rsidRPr="00315CE4">
        <w:t>ὅτι</w:t>
      </w:r>
      <w:proofErr w:type="spellEnd"/>
      <w:r w:rsidRPr="00315CE4">
        <w:t xml:space="preserve"> β</w:t>
      </w:r>
      <w:proofErr w:type="spellStart"/>
      <w:r w:rsidRPr="00315CE4">
        <w:t>λέ</w:t>
      </w:r>
      <w:proofErr w:type="spellEnd"/>
      <w:r w:rsidRPr="00315CE4">
        <w:t>π</w:t>
      </w:r>
      <w:proofErr w:type="spellStart"/>
      <w:r w:rsidRPr="00315CE4">
        <w:t>ουσιν</w:t>
      </w:r>
      <w:proofErr w:type="spellEnd"/>
      <w:r w:rsidRPr="00315CE4">
        <w:t xml:space="preserve"> καὶ </w:t>
      </w:r>
      <w:proofErr w:type="spellStart"/>
      <w:r w:rsidRPr="00315CE4">
        <w:t>τὰ</w:t>
      </w:r>
      <w:proofErr w:type="spellEnd"/>
      <w:r w:rsidRPr="00315CE4">
        <w:t xml:space="preserve"> </w:t>
      </w:r>
      <w:proofErr w:type="spellStart"/>
      <w:r w:rsidRPr="00315CE4">
        <w:t>ὦτ</w:t>
      </w:r>
      <w:proofErr w:type="spellEnd"/>
      <w:r w:rsidRPr="00315CE4">
        <w:t xml:space="preserve">α </w:t>
      </w:r>
      <w:proofErr w:type="spellStart"/>
      <w:r w:rsidRPr="00315CE4">
        <w:t>ὑμῶν</w:t>
      </w:r>
      <w:proofErr w:type="spellEnd"/>
      <w:r w:rsidRPr="00315CE4">
        <w:t xml:space="preserve"> </w:t>
      </w:r>
      <w:proofErr w:type="spellStart"/>
      <w:r w:rsidRPr="00315CE4">
        <w:t>ὅτι</w:t>
      </w:r>
      <w:proofErr w:type="spellEnd"/>
      <w:r w:rsidRPr="00315CE4">
        <w:t xml:space="preserve"> </w:t>
      </w:r>
      <w:proofErr w:type="spellStart"/>
      <w:r w:rsidRPr="00315CE4">
        <w:t>ἀκούουσιν</w:t>
      </w:r>
      <w:proofErr w:type="spellEnd"/>
      <w:r w:rsidRPr="00315CE4">
        <w:t xml:space="preserve">. </w:t>
      </w:r>
    </w:p>
    <w:p w14:paraId="3D394674" w14:textId="4CFE9036" w:rsidR="007F565A" w:rsidRPr="00315CE4" w:rsidRDefault="007F565A" w:rsidP="00B80CF1">
      <w:r w:rsidRPr="00315CE4">
        <w:rPr>
          <w:rStyle w:val="Versereference"/>
        </w:rPr>
        <w:t>13:17</w:t>
      </w:r>
      <w:r w:rsidR="00315CE4">
        <w:tab/>
      </w:r>
      <w:proofErr w:type="spellStart"/>
      <w:r w:rsidRPr="00315CE4">
        <w:t>ἀμὴν</w:t>
      </w:r>
      <w:proofErr w:type="spellEnd"/>
      <w:r w:rsidRPr="00315CE4">
        <w:t xml:space="preserve"> </w:t>
      </w:r>
      <w:proofErr w:type="spellStart"/>
      <w:r w:rsidRPr="00315CE4">
        <w:t>γὰρ</w:t>
      </w:r>
      <w:proofErr w:type="spellEnd"/>
      <w:r w:rsidRPr="00315CE4">
        <w:t xml:space="preserve"> </w:t>
      </w:r>
      <w:proofErr w:type="spellStart"/>
      <w:r w:rsidRPr="00315CE4">
        <w:t>λέγω</w:t>
      </w:r>
      <w:proofErr w:type="spellEnd"/>
      <w:r w:rsidRPr="00315CE4">
        <w:t xml:space="preserve"> </w:t>
      </w:r>
      <w:proofErr w:type="spellStart"/>
      <w:r w:rsidRPr="00315CE4">
        <w:t>ὑμῖν</w:t>
      </w:r>
      <w:proofErr w:type="spellEnd"/>
      <w:r w:rsidRPr="00315CE4">
        <w:t xml:space="preserve"> </w:t>
      </w:r>
      <w:proofErr w:type="spellStart"/>
      <w:r w:rsidRPr="00315CE4">
        <w:t>ὅτι</w:t>
      </w:r>
      <w:proofErr w:type="spellEnd"/>
      <w:r w:rsidRPr="00315CE4">
        <w:t xml:space="preserve"> π</w:t>
      </w:r>
      <w:proofErr w:type="spellStart"/>
      <w:r w:rsidRPr="00315CE4">
        <w:t>ολλοὶ</w:t>
      </w:r>
      <w:proofErr w:type="spellEnd"/>
      <w:r w:rsidRPr="00315CE4">
        <w:t xml:space="preserve"> π</w:t>
      </w:r>
      <w:proofErr w:type="spellStart"/>
      <w:r w:rsidRPr="00315CE4">
        <w:t>ροφῆτ</w:t>
      </w:r>
      <w:proofErr w:type="spellEnd"/>
      <w:r w:rsidRPr="00315CE4">
        <w:t xml:space="preserve">αι καὶ </w:t>
      </w:r>
      <w:proofErr w:type="spellStart"/>
      <w:r w:rsidRPr="00315CE4">
        <w:t>δίκ</w:t>
      </w:r>
      <w:proofErr w:type="spellEnd"/>
      <w:r w:rsidRPr="00315CE4">
        <w:t>α</w:t>
      </w:r>
      <w:proofErr w:type="spellStart"/>
      <w:r w:rsidRPr="00315CE4">
        <w:t>ιοι</w:t>
      </w:r>
      <w:proofErr w:type="spellEnd"/>
      <w:r w:rsidRPr="00315CE4">
        <w:t xml:space="preserve"> ἐπ</w:t>
      </w:r>
      <w:proofErr w:type="spellStart"/>
      <w:r w:rsidRPr="00315CE4">
        <w:t>εθύμησ</w:t>
      </w:r>
      <w:proofErr w:type="spellEnd"/>
      <w:r w:rsidRPr="00315CE4">
        <w:t xml:space="preserve">αν </w:t>
      </w:r>
      <w:proofErr w:type="spellStart"/>
      <w:r w:rsidRPr="00315CE4">
        <w:t>ἰδεῖν</w:t>
      </w:r>
      <w:proofErr w:type="spellEnd"/>
      <w:r w:rsidRPr="00315CE4">
        <w:t xml:space="preserve"> ἃ β</w:t>
      </w:r>
      <w:proofErr w:type="spellStart"/>
      <w:r w:rsidRPr="00315CE4">
        <w:t>λέ</w:t>
      </w:r>
      <w:proofErr w:type="spellEnd"/>
      <w:r w:rsidRPr="00315CE4">
        <w:t>π</w:t>
      </w:r>
      <w:proofErr w:type="spellStart"/>
      <w:r w:rsidRPr="00315CE4">
        <w:t>ετε</w:t>
      </w:r>
      <w:proofErr w:type="spellEnd"/>
      <w:r w:rsidRPr="00315CE4">
        <w:t xml:space="preserve"> καὶ </w:t>
      </w:r>
      <w:proofErr w:type="spellStart"/>
      <w:r w:rsidRPr="00315CE4">
        <w:t>οὐκ</w:t>
      </w:r>
      <w:proofErr w:type="spellEnd"/>
      <w:r w:rsidRPr="00315CE4">
        <w:t xml:space="preserve"> </w:t>
      </w:r>
      <w:proofErr w:type="spellStart"/>
      <w:r w:rsidRPr="00315CE4">
        <w:t>εἶδ</w:t>
      </w:r>
      <w:proofErr w:type="spellEnd"/>
      <w:r w:rsidRPr="00315CE4">
        <w:t xml:space="preserve">αν, καὶ </w:t>
      </w:r>
      <w:proofErr w:type="spellStart"/>
      <w:r w:rsidRPr="00315CE4">
        <w:t>ἀκοῦσ</w:t>
      </w:r>
      <w:proofErr w:type="spellEnd"/>
      <w:r w:rsidRPr="00315CE4">
        <w:t xml:space="preserve">αι ἃ </w:t>
      </w:r>
      <w:proofErr w:type="spellStart"/>
      <w:r w:rsidRPr="00315CE4">
        <w:t>ἀκούετε</w:t>
      </w:r>
      <w:proofErr w:type="spellEnd"/>
      <w:r w:rsidRPr="00315CE4">
        <w:t xml:space="preserve"> καὶ </w:t>
      </w:r>
      <w:proofErr w:type="spellStart"/>
      <w:r w:rsidRPr="00315CE4">
        <w:t>οὐκ</w:t>
      </w:r>
      <w:proofErr w:type="spellEnd"/>
      <w:r w:rsidRPr="00315CE4">
        <w:t xml:space="preserve"> </w:t>
      </w:r>
      <w:proofErr w:type="spellStart"/>
      <w:r w:rsidRPr="00315CE4">
        <w:t>ἤκουσ</w:t>
      </w:r>
      <w:proofErr w:type="spellEnd"/>
      <w:r w:rsidRPr="00315CE4">
        <w:t xml:space="preserve">αν. </w:t>
      </w:r>
    </w:p>
    <w:p w14:paraId="168F2D95" w14:textId="77777777" w:rsidR="00315CE4" w:rsidRDefault="007F565A" w:rsidP="00B80CF1">
      <w:r w:rsidRPr="00315CE4">
        <w:rPr>
          <w:rStyle w:val="Versereference"/>
        </w:rPr>
        <w:t>13:18</w:t>
      </w:r>
      <w:r w:rsidR="00315CE4">
        <w:tab/>
      </w:r>
      <w:proofErr w:type="spellStart"/>
      <w:r w:rsidRPr="00315CE4">
        <w:t>ὑμεῖς</w:t>
      </w:r>
      <w:proofErr w:type="spellEnd"/>
      <w:r w:rsidRPr="00315CE4">
        <w:t xml:space="preserve"> </w:t>
      </w:r>
      <w:proofErr w:type="spellStart"/>
      <w:r w:rsidRPr="00315CE4">
        <w:t>οὖν</w:t>
      </w:r>
      <w:proofErr w:type="spellEnd"/>
      <w:r w:rsidRPr="00315CE4">
        <w:t xml:space="preserve"> </w:t>
      </w:r>
      <w:proofErr w:type="spellStart"/>
      <w:r w:rsidRPr="00315CE4">
        <w:t>ἀκούσ</w:t>
      </w:r>
      <w:proofErr w:type="spellEnd"/>
      <w:r w:rsidRPr="00315CE4">
        <w:t>α</w:t>
      </w:r>
      <w:proofErr w:type="spellStart"/>
      <w:r w:rsidRPr="00315CE4">
        <w:t>τε</w:t>
      </w:r>
      <w:proofErr w:type="spellEnd"/>
      <w:r w:rsidRPr="00315CE4">
        <w:t xml:space="preserve"> </w:t>
      </w:r>
      <w:proofErr w:type="spellStart"/>
      <w:r w:rsidRPr="00315CE4">
        <w:t>τὴν</w:t>
      </w:r>
      <w:proofErr w:type="spellEnd"/>
      <w:r w:rsidRPr="00315CE4">
        <w:t xml:space="preserve"> παραβ</w:t>
      </w:r>
      <w:proofErr w:type="spellStart"/>
      <w:r w:rsidRPr="00315CE4">
        <w:t>ολὴν</w:t>
      </w:r>
      <w:proofErr w:type="spellEnd"/>
      <w:r w:rsidRPr="00315CE4">
        <w:t xml:space="preserve"> </w:t>
      </w:r>
      <w:proofErr w:type="spellStart"/>
      <w:r w:rsidRPr="00315CE4">
        <w:t>τοῦ</w:t>
      </w:r>
      <w:proofErr w:type="spellEnd"/>
      <w:r w:rsidRPr="00315CE4">
        <w:t xml:space="preserve"> σπ</w:t>
      </w:r>
      <w:proofErr w:type="spellStart"/>
      <w:r w:rsidRPr="00315CE4">
        <w:t>είρ</w:t>
      </w:r>
      <w:proofErr w:type="spellEnd"/>
      <w:r w:rsidRPr="00315CE4">
        <w:t>α</w:t>
      </w:r>
      <w:proofErr w:type="spellStart"/>
      <w:r w:rsidRPr="00315CE4">
        <w:t>ντος</w:t>
      </w:r>
      <w:proofErr w:type="spellEnd"/>
      <w:r w:rsidRPr="00315CE4">
        <w:t xml:space="preserve">. </w:t>
      </w:r>
    </w:p>
    <w:p w14:paraId="6BB96DF0" w14:textId="70A942B9" w:rsidR="00315CE4" w:rsidRDefault="007F565A" w:rsidP="00B80CF1">
      <w:r w:rsidRPr="00315CE4">
        <w:rPr>
          <w:rStyle w:val="Versereference"/>
        </w:rPr>
        <w:t>13:19</w:t>
      </w:r>
      <w:r w:rsidR="001C6CD2">
        <w:tab/>
      </w:r>
      <w:r w:rsidRPr="00315CE4">
        <w:t>πα</w:t>
      </w:r>
      <w:proofErr w:type="spellStart"/>
      <w:r w:rsidRPr="00315CE4">
        <w:t>ντὸς</w:t>
      </w:r>
      <w:proofErr w:type="spellEnd"/>
      <w:r w:rsidRPr="00315CE4">
        <w:t xml:space="preserve"> </w:t>
      </w:r>
      <w:proofErr w:type="spellStart"/>
      <w:r w:rsidRPr="00315CE4">
        <w:t>ἀκούοντος</w:t>
      </w:r>
      <w:proofErr w:type="spellEnd"/>
      <w:r w:rsidRPr="00315CE4">
        <w:t xml:space="preserve"> </w:t>
      </w:r>
      <w:proofErr w:type="spellStart"/>
      <w:r w:rsidRPr="00315CE4">
        <w:t>τὸν</w:t>
      </w:r>
      <w:proofErr w:type="spellEnd"/>
      <w:r w:rsidRPr="00315CE4">
        <w:t xml:space="preserve"> </w:t>
      </w:r>
      <w:proofErr w:type="spellStart"/>
      <w:r w:rsidRPr="00315CE4">
        <w:t>λόγον</w:t>
      </w:r>
      <w:proofErr w:type="spellEnd"/>
      <w:r w:rsidRPr="00315CE4">
        <w:t xml:space="preserve"> </w:t>
      </w:r>
      <w:proofErr w:type="spellStart"/>
      <w:r w:rsidRPr="00315CE4">
        <w:t>τῆς</w:t>
      </w:r>
      <w:proofErr w:type="spellEnd"/>
      <w:r w:rsidRPr="00315CE4">
        <w:t xml:space="preserve"> βα</w:t>
      </w:r>
      <w:proofErr w:type="spellStart"/>
      <w:r w:rsidRPr="00315CE4">
        <w:t>σιλεί</w:t>
      </w:r>
      <w:proofErr w:type="spellEnd"/>
      <w:r w:rsidRPr="00315CE4">
        <w:t xml:space="preserve">ας καὶ </w:t>
      </w:r>
      <w:proofErr w:type="spellStart"/>
      <w:r w:rsidRPr="00315CE4">
        <w:t>μὴ</w:t>
      </w:r>
      <w:proofErr w:type="spellEnd"/>
      <w:r w:rsidRPr="00315CE4">
        <w:t xml:space="preserve"> </w:t>
      </w:r>
      <w:proofErr w:type="spellStart"/>
      <w:r w:rsidRPr="00315CE4">
        <w:t>συνιέντος</w:t>
      </w:r>
      <w:proofErr w:type="spellEnd"/>
      <w:r w:rsidRPr="00315CE4">
        <w:t xml:space="preserve"> </w:t>
      </w:r>
      <w:proofErr w:type="spellStart"/>
      <w:r w:rsidRPr="00315CE4">
        <w:t>ἔρχετ</w:t>
      </w:r>
      <w:proofErr w:type="spellEnd"/>
      <w:r w:rsidRPr="00315CE4">
        <w:t>αι </w:t>
      </w:r>
      <w:r w:rsidRPr="00315CE4">
        <w:rPr>
          <w:rStyle w:val="FootnoteReference"/>
        </w:rPr>
        <w:footnoteReference w:id="18"/>
      </w:r>
      <w:r w:rsidRPr="00315CE4">
        <w:t xml:space="preserve"> ὁ π</w:t>
      </w:r>
      <w:proofErr w:type="spellStart"/>
      <w:r w:rsidRPr="00315CE4">
        <w:t>ονηρὸς</w:t>
      </w:r>
      <w:proofErr w:type="spellEnd"/>
      <w:r w:rsidRPr="00315CE4">
        <w:t xml:space="preserve"> καὶ </w:t>
      </w:r>
      <w:proofErr w:type="spellStart"/>
      <w:r w:rsidRPr="00315CE4">
        <w:t>ἁρ</w:t>
      </w:r>
      <w:proofErr w:type="spellEnd"/>
      <w:r w:rsidRPr="00315CE4">
        <w:t>π</w:t>
      </w:r>
      <w:proofErr w:type="spellStart"/>
      <w:r w:rsidRPr="00315CE4">
        <w:t>άζει</w:t>
      </w:r>
      <w:proofErr w:type="spellEnd"/>
      <w:r w:rsidRPr="00315CE4">
        <w:t xml:space="preserve"> </w:t>
      </w:r>
      <w:proofErr w:type="spellStart"/>
      <w:r w:rsidRPr="00315CE4">
        <w:t>τὸ</w:t>
      </w:r>
      <w:proofErr w:type="spellEnd"/>
      <w:r w:rsidRPr="00315CE4">
        <w:t xml:space="preserve"> </w:t>
      </w:r>
      <w:proofErr w:type="spellStart"/>
      <w:r w:rsidRPr="00315CE4">
        <w:t>ἐσ</w:t>
      </w:r>
      <w:proofErr w:type="spellEnd"/>
      <w:r w:rsidRPr="00315CE4">
        <w:t>πα</w:t>
      </w:r>
      <w:proofErr w:type="spellStart"/>
      <w:r w:rsidRPr="00315CE4">
        <w:t>ρμένον</w:t>
      </w:r>
      <w:proofErr w:type="spellEnd"/>
      <w:r w:rsidRPr="00315CE4">
        <w:t xml:space="preserve"> </w:t>
      </w:r>
      <w:proofErr w:type="spellStart"/>
      <w:r w:rsidRPr="00315CE4">
        <w:t>ἐν</w:t>
      </w:r>
      <w:proofErr w:type="spellEnd"/>
      <w:r w:rsidRPr="00315CE4">
        <w:t xml:space="preserve"> </w:t>
      </w:r>
      <w:proofErr w:type="spellStart"/>
      <w:r w:rsidRPr="00315CE4">
        <w:t>τῇ</w:t>
      </w:r>
      <w:proofErr w:type="spellEnd"/>
      <w:r w:rsidRPr="00315CE4">
        <w:t xml:space="preserve"> κα</w:t>
      </w:r>
      <w:proofErr w:type="spellStart"/>
      <w:r w:rsidRPr="00315CE4">
        <w:t>ρδίᾳ</w:t>
      </w:r>
      <w:proofErr w:type="spellEnd"/>
      <w:r w:rsidRPr="00315CE4">
        <w:t xml:space="preserve"> α</w:t>
      </w:r>
      <w:proofErr w:type="spellStart"/>
      <w:r w:rsidRPr="00315CE4">
        <w:t>ὐτοῦ</w:t>
      </w:r>
      <w:proofErr w:type="spellEnd"/>
      <w:r w:rsidRPr="00315CE4">
        <w:t xml:space="preserve">, </w:t>
      </w:r>
      <w:proofErr w:type="spellStart"/>
      <w:r w:rsidRPr="00315CE4">
        <w:t>οὗτός</w:t>
      </w:r>
      <w:proofErr w:type="spellEnd"/>
      <w:r w:rsidRPr="00315CE4">
        <w:t xml:space="preserve"> </w:t>
      </w:r>
      <w:proofErr w:type="spellStart"/>
      <w:r w:rsidRPr="00315CE4">
        <w:t>ἐστιν</w:t>
      </w:r>
      <w:proofErr w:type="spellEnd"/>
      <w:r w:rsidRPr="00315CE4">
        <w:t xml:space="preserve"> ὁ πα</w:t>
      </w:r>
      <w:proofErr w:type="spellStart"/>
      <w:r w:rsidRPr="00315CE4">
        <w:t>ρὰ</w:t>
      </w:r>
      <w:proofErr w:type="spellEnd"/>
      <w:r w:rsidRPr="00315CE4">
        <w:t xml:space="preserve"> </w:t>
      </w:r>
      <w:proofErr w:type="spellStart"/>
      <w:r w:rsidRPr="00315CE4">
        <w:t>τὴν</w:t>
      </w:r>
      <w:proofErr w:type="spellEnd"/>
      <w:r w:rsidRPr="00315CE4">
        <w:t xml:space="preserve"> </w:t>
      </w:r>
      <w:proofErr w:type="spellStart"/>
      <w:r w:rsidRPr="00315CE4">
        <w:t>ὁδὸν</w:t>
      </w:r>
      <w:proofErr w:type="spellEnd"/>
      <w:r w:rsidRPr="00315CE4">
        <w:t xml:space="preserve"> σπα</w:t>
      </w:r>
      <w:proofErr w:type="spellStart"/>
      <w:r w:rsidRPr="00315CE4">
        <w:t>ρείς</w:t>
      </w:r>
      <w:proofErr w:type="spellEnd"/>
      <w:r w:rsidRPr="00315CE4">
        <w:t xml:space="preserve">. </w:t>
      </w:r>
    </w:p>
    <w:p w14:paraId="23B8D4F1" w14:textId="2B954522" w:rsidR="00315CE4" w:rsidRDefault="007F565A" w:rsidP="00B80CF1">
      <w:r w:rsidRPr="00315CE4">
        <w:rPr>
          <w:rStyle w:val="Versereference"/>
        </w:rPr>
        <w:t>13:20</w:t>
      </w:r>
      <w:r w:rsidR="001C6CD2">
        <w:tab/>
      </w:r>
      <w:r w:rsidRPr="00315CE4">
        <w:t xml:space="preserve">ὁ </w:t>
      </w:r>
      <w:proofErr w:type="spellStart"/>
      <w:r w:rsidRPr="00315CE4">
        <w:t>δὲ</w:t>
      </w:r>
      <w:proofErr w:type="spellEnd"/>
      <w:r w:rsidRPr="00315CE4">
        <w:t xml:space="preserve"> ἐπὶ </w:t>
      </w:r>
      <w:proofErr w:type="spellStart"/>
      <w:r w:rsidRPr="00315CE4">
        <w:t>τὰ</w:t>
      </w:r>
      <w:proofErr w:type="spellEnd"/>
      <w:r w:rsidRPr="00315CE4">
        <w:t xml:space="preserve"> π</w:t>
      </w:r>
      <w:proofErr w:type="spellStart"/>
      <w:r w:rsidRPr="00315CE4">
        <w:t>ετρώδη</w:t>
      </w:r>
      <w:proofErr w:type="spellEnd"/>
      <w:r w:rsidRPr="00315CE4">
        <w:t xml:space="preserve"> σπα</w:t>
      </w:r>
      <w:proofErr w:type="spellStart"/>
      <w:r w:rsidRPr="00315CE4">
        <w:t>ρείς</w:t>
      </w:r>
      <w:proofErr w:type="spellEnd"/>
      <w:r w:rsidRPr="00315CE4">
        <w:t xml:space="preserve">, </w:t>
      </w:r>
      <w:proofErr w:type="spellStart"/>
      <w:r w:rsidRPr="00315CE4">
        <w:t>οὗτός</w:t>
      </w:r>
      <w:proofErr w:type="spellEnd"/>
      <w:r w:rsidRPr="00315CE4">
        <w:t xml:space="preserve"> </w:t>
      </w:r>
      <w:proofErr w:type="spellStart"/>
      <w:r w:rsidRPr="00315CE4">
        <w:t>ἐστιν</w:t>
      </w:r>
      <w:proofErr w:type="spellEnd"/>
      <w:r w:rsidRPr="00315CE4">
        <w:t xml:space="preserve"> ὁ </w:t>
      </w:r>
      <w:proofErr w:type="spellStart"/>
      <w:r w:rsidRPr="00315CE4">
        <w:t>τὸν</w:t>
      </w:r>
      <w:proofErr w:type="spellEnd"/>
      <w:r w:rsidRPr="00315CE4">
        <w:t xml:space="preserve"> </w:t>
      </w:r>
      <w:proofErr w:type="spellStart"/>
      <w:r w:rsidRPr="00315CE4">
        <w:t>λόγον</w:t>
      </w:r>
      <w:proofErr w:type="spellEnd"/>
      <w:r w:rsidRPr="00315CE4">
        <w:t xml:space="preserve"> </w:t>
      </w:r>
      <w:proofErr w:type="spellStart"/>
      <w:r w:rsidRPr="00315CE4">
        <w:t>ἀκούων</w:t>
      </w:r>
      <w:proofErr w:type="spellEnd"/>
      <w:r w:rsidRPr="00315CE4">
        <w:t xml:space="preserve"> καὶ </w:t>
      </w:r>
      <w:proofErr w:type="spellStart"/>
      <w:r w:rsidRPr="00315CE4">
        <w:t>εὐθὺς</w:t>
      </w:r>
      <w:proofErr w:type="spellEnd"/>
      <w:r w:rsidRPr="00315CE4">
        <w:t xml:space="preserve"> </w:t>
      </w:r>
      <w:proofErr w:type="spellStart"/>
      <w:r w:rsidRPr="00315CE4">
        <w:t>μετὰ</w:t>
      </w:r>
      <w:proofErr w:type="spellEnd"/>
      <w:r w:rsidRPr="00315CE4">
        <w:t xml:space="preserve"> χα</w:t>
      </w:r>
      <w:proofErr w:type="spellStart"/>
      <w:r w:rsidRPr="00315CE4">
        <w:t>ρᾶς</w:t>
      </w:r>
      <w:proofErr w:type="spellEnd"/>
      <w:r w:rsidRPr="00315CE4">
        <w:t xml:space="preserve"> λαμβ</w:t>
      </w:r>
      <w:proofErr w:type="spellStart"/>
      <w:r w:rsidRPr="00315CE4">
        <w:t>άνων</w:t>
      </w:r>
      <w:proofErr w:type="spellEnd"/>
      <w:r w:rsidRPr="00315CE4">
        <w:t xml:space="preserve"> α</w:t>
      </w:r>
      <w:proofErr w:type="spellStart"/>
      <w:r w:rsidRPr="00315CE4">
        <w:t>ὐτόν</w:t>
      </w:r>
      <w:proofErr w:type="spellEnd"/>
      <w:r w:rsidRPr="00315CE4">
        <w:t xml:space="preserve">, </w:t>
      </w:r>
    </w:p>
    <w:p w14:paraId="723B0E2F" w14:textId="00646F17" w:rsidR="00315CE4" w:rsidRDefault="007F565A" w:rsidP="00B80CF1">
      <w:r w:rsidRPr="00315CE4">
        <w:rPr>
          <w:rStyle w:val="Versereference"/>
        </w:rPr>
        <w:t>13:21</w:t>
      </w:r>
      <w:r w:rsidR="001C6CD2">
        <w:tab/>
      </w:r>
      <w:proofErr w:type="spellStart"/>
      <w:r w:rsidRPr="00315CE4">
        <w:t>οὐκ</w:t>
      </w:r>
      <w:proofErr w:type="spellEnd"/>
      <w:r w:rsidRPr="00315CE4">
        <w:t xml:space="preserve"> </w:t>
      </w:r>
      <w:proofErr w:type="spellStart"/>
      <w:r w:rsidRPr="00315CE4">
        <w:t>ἔχει</w:t>
      </w:r>
      <w:proofErr w:type="spellEnd"/>
      <w:r w:rsidRPr="00315CE4">
        <w:t xml:space="preserve"> </w:t>
      </w:r>
      <w:proofErr w:type="spellStart"/>
      <w:r w:rsidRPr="00315CE4">
        <w:t>δὲ</w:t>
      </w:r>
      <w:proofErr w:type="spellEnd"/>
      <w:r w:rsidRPr="00315CE4">
        <w:t xml:space="preserve"> </w:t>
      </w:r>
      <w:proofErr w:type="spellStart"/>
      <w:r w:rsidRPr="00315CE4">
        <w:t>ῥίζ</w:t>
      </w:r>
      <w:proofErr w:type="spellEnd"/>
      <w:r w:rsidRPr="00315CE4">
        <w:t xml:space="preserve">αν </w:t>
      </w:r>
      <w:proofErr w:type="spellStart"/>
      <w:r w:rsidRPr="00315CE4">
        <w:t>ἐν</w:t>
      </w:r>
      <w:proofErr w:type="spellEnd"/>
      <w:r w:rsidRPr="00315CE4">
        <w:t xml:space="preserve"> ἑα</w:t>
      </w:r>
      <w:proofErr w:type="spellStart"/>
      <w:r w:rsidRPr="00315CE4">
        <w:t>υτῷ</w:t>
      </w:r>
      <w:proofErr w:type="spellEnd"/>
      <w:r w:rsidRPr="00315CE4">
        <w:t xml:space="preserve"> </w:t>
      </w:r>
      <w:proofErr w:type="spellStart"/>
      <w:r w:rsidRPr="00315CE4">
        <w:t>ἀλλὰ</w:t>
      </w:r>
      <w:proofErr w:type="spellEnd"/>
      <w:r w:rsidRPr="00315CE4">
        <w:t xml:space="preserve"> π</w:t>
      </w:r>
      <w:proofErr w:type="spellStart"/>
      <w:r w:rsidRPr="00315CE4">
        <w:t>ρόσκ</w:t>
      </w:r>
      <w:proofErr w:type="spellEnd"/>
      <w:r w:rsidRPr="00315CE4">
        <w:t>α</w:t>
      </w:r>
      <w:proofErr w:type="spellStart"/>
      <w:r w:rsidRPr="00315CE4">
        <w:t>ιρός</w:t>
      </w:r>
      <w:proofErr w:type="spellEnd"/>
      <w:r w:rsidRPr="00315CE4">
        <w:rPr>
          <w:rStyle w:val="FootnoteReference"/>
        </w:rPr>
        <w:t> </w:t>
      </w:r>
      <w:r w:rsidRPr="00315CE4">
        <w:rPr>
          <w:rStyle w:val="FootnoteReference"/>
        </w:rPr>
        <w:footnoteReference w:id="19"/>
      </w:r>
      <w:r w:rsidRPr="00315CE4">
        <w:t xml:space="preserve"> </w:t>
      </w:r>
      <w:proofErr w:type="spellStart"/>
      <w:r w:rsidRPr="00315CE4">
        <w:t>ἐστιν</w:t>
      </w:r>
      <w:proofErr w:type="spellEnd"/>
      <w:r w:rsidRPr="00315CE4">
        <w:t xml:space="preserve">, </w:t>
      </w:r>
      <w:proofErr w:type="spellStart"/>
      <w:r w:rsidRPr="00315CE4">
        <w:t>γενομένης</w:t>
      </w:r>
      <w:proofErr w:type="spellEnd"/>
      <w:r w:rsidRPr="00315CE4">
        <w:t xml:space="preserve"> </w:t>
      </w:r>
      <w:proofErr w:type="spellStart"/>
      <w:r w:rsidRPr="00315CE4">
        <w:t>δὲ</w:t>
      </w:r>
      <w:proofErr w:type="spellEnd"/>
      <w:r w:rsidRPr="00315CE4">
        <w:t xml:space="preserve"> </w:t>
      </w:r>
      <w:proofErr w:type="spellStart"/>
      <w:r w:rsidRPr="00315CE4">
        <w:t>θλίψεως</w:t>
      </w:r>
      <w:proofErr w:type="spellEnd"/>
      <w:r w:rsidRPr="00315CE4">
        <w:t xml:space="preserve"> ἢ </w:t>
      </w:r>
      <w:proofErr w:type="spellStart"/>
      <w:r w:rsidRPr="00315CE4">
        <w:t>διωγμοῦ</w:t>
      </w:r>
      <w:proofErr w:type="spellEnd"/>
      <w:r w:rsidRPr="00315CE4">
        <w:t xml:space="preserve"> </w:t>
      </w:r>
      <w:proofErr w:type="spellStart"/>
      <w:r w:rsidRPr="00315CE4">
        <w:t>διὰ</w:t>
      </w:r>
      <w:proofErr w:type="spellEnd"/>
      <w:r w:rsidRPr="00315CE4">
        <w:t xml:space="preserve"> </w:t>
      </w:r>
      <w:proofErr w:type="spellStart"/>
      <w:r w:rsidRPr="00315CE4">
        <w:t>τὸν</w:t>
      </w:r>
      <w:proofErr w:type="spellEnd"/>
      <w:r w:rsidRPr="00315CE4">
        <w:t xml:space="preserve"> </w:t>
      </w:r>
      <w:proofErr w:type="spellStart"/>
      <w:r w:rsidRPr="00315CE4">
        <w:t>λόγον</w:t>
      </w:r>
      <w:proofErr w:type="spellEnd"/>
      <w:r w:rsidRPr="00315CE4">
        <w:t> </w:t>
      </w:r>
      <w:r w:rsidRPr="00315CE4">
        <w:rPr>
          <w:rStyle w:val="FootnoteReference"/>
        </w:rPr>
        <w:footnoteReference w:id="20"/>
      </w:r>
      <w:r w:rsidRPr="00315CE4">
        <w:t xml:space="preserve"> </w:t>
      </w:r>
      <w:proofErr w:type="spellStart"/>
      <w:r w:rsidRPr="00315CE4">
        <w:t>εὐθὺς</w:t>
      </w:r>
      <w:proofErr w:type="spellEnd"/>
      <w:r w:rsidRPr="00315CE4">
        <w:t xml:space="preserve"> </w:t>
      </w:r>
      <w:proofErr w:type="spellStart"/>
      <w:r w:rsidRPr="00315CE4">
        <w:t>σκ</w:t>
      </w:r>
      <w:proofErr w:type="spellEnd"/>
      <w:r w:rsidRPr="00315CE4">
        <w:t>α</w:t>
      </w:r>
      <w:proofErr w:type="spellStart"/>
      <w:r w:rsidRPr="00315CE4">
        <w:t>νδ</w:t>
      </w:r>
      <w:proofErr w:type="spellEnd"/>
      <w:r w:rsidRPr="00315CE4">
        <w:t>α</w:t>
      </w:r>
      <w:proofErr w:type="spellStart"/>
      <w:r w:rsidRPr="00315CE4">
        <w:t>λίζετ</w:t>
      </w:r>
      <w:proofErr w:type="spellEnd"/>
      <w:r w:rsidRPr="00315CE4">
        <w:t xml:space="preserve">αι. </w:t>
      </w:r>
    </w:p>
    <w:p w14:paraId="2A9E888C" w14:textId="1C112CA6" w:rsidR="00315CE4" w:rsidRDefault="007F565A" w:rsidP="00B80CF1">
      <w:r w:rsidRPr="00315CE4">
        <w:rPr>
          <w:rStyle w:val="Versereference"/>
        </w:rPr>
        <w:t>13:22</w:t>
      </w:r>
      <w:r w:rsidR="001C6CD2">
        <w:tab/>
      </w:r>
      <w:r w:rsidRPr="00315CE4">
        <w:t>ὁ </w:t>
      </w:r>
      <w:proofErr w:type="spellStart"/>
      <w:r w:rsidRPr="00315CE4">
        <w:t>δὲ</w:t>
      </w:r>
      <w:proofErr w:type="spellEnd"/>
      <w:r w:rsidRPr="00315CE4">
        <w:t xml:space="preserve"> </w:t>
      </w:r>
      <w:proofErr w:type="spellStart"/>
      <w:r w:rsidRPr="00315CE4">
        <w:t>εἰς</w:t>
      </w:r>
      <w:proofErr w:type="spellEnd"/>
      <w:r w:rsidRPr="00315CE4">
        <w:t xml:space="preserve"> </w:t>
      </w:r>
      <w:proofErr w:type="spellStart"/>
      <w:r w:rsidRPr="00315CE4">
        <w:t>τὰς</w:t>
      </w:r>
      <w:proofErr w:type="spellEnd"/>
      <w:r w:rsidRPr="00315CE4">
        <w:t xml:space="preserve"> </w:t>
      </w:r>
      <w:proofErr w:type="spellStart"/>
      <w:r w:rsidRPr="00315CE4">
        <w:t>ἀκάνθ</w:t>
      </w:r>
      <w:proofErr w:type="spellEnd"/>
      <w:r w:rsidRPr="00315CE4">
        <w:t>ας σπα</w:t>
      </w:r>
      <w:proofErr w:type="spellStart"/>
      <w:r w:rsidRPr="00315CE4">
        <w:t>ρείς</w:t>
      </w:r>
      <w:proofErr w:type="spellEnd"/>
      <w:r w:rsidRPr="00315CE4">
        <w:t xml:space="preserve">, </w:t>
      </w:r>
      <w:proofErr w:type="spellStart"/>
      <w:r w:rsidRPr="00315CE4">
        <w:t>οὗτός</w:t>
      </w:r>
      <w:proofErr w:type="spellEnd"/>
      <w:r w:rsidRPr="00315CE4">
        <w:t xml:space="preserve"> </w:t>
      </w:r>
      <w:proofErr w:type="spellStart"/>
      <w:r w:rsidRPr="00315CE4">
        <w:t>ἐστιν</w:t>
      </w:r>
      <w:proofErr w:type="spellEnd"/>
      <w:r w:rsidRPr="00315CE4">
        <w:t xml:space="preserve"> ὁ </w:t>
      </w:r>
      <w:proofErr w:type="spellStart"/>
      <w:r w:rsidRPr="00315CE4">
        <w:t>τὸν</w:t>
      </w:r>
      <w:proofErr w:type="spellEnd"/>
      <w:r w:rsidRPr="00315CE4">
        <w:t xml:space="preserve"> </w:t>
      </w:r>
      <w:proofErr w:type="spellStart"/>
      <w:r w:rsidRPr="00315CE4">
        <w:t>λόγον</w:t>
      </w:r>
      <w:proofErr w:type="spellEnd"/>
      <w:r w:rsidRPr="00315CE4">
        <w:t xml:space="preserve"> </w:t>
      </w:r>
      <w:proofErr w:type="spellStart"/>
      <w:r w:rsidRPr="00315CE4">
        <w:t>ἀκούων</w:t>
      </w:r>
      <w:proofErr w:type="spellEnd"/>
      <w:r w:rsidRPr="00315CE4">
        <w:t xml:space="preserve">, καὶ ἡ </w:t>
      </w:r>
      <w:proofErr w:type="spellStart"/>
      <w:r w:rsidRPr="00315CE4">
        <w:t>μέριμν</w:t>
      </w:r>
      <w:proofErr w:type="spellEnd"/>
      <w:r w:rsidRPr="00315CE4">
        <w:t>α </w:t>
      </w:r>
      <w:r w:rsidRPr="00315CE4">
        <w:rPr>
          <w:rStyle w:val="FootnoteReference"/>
        </w:rPr>
        <w:footnoteReference w:id="21"/>
      </w:r>
      <w:r w:rsidRPr="00315CE4">
        <w:t xml:space="preserve"> </w:t>
      </w:r>
      <w:proofErr w:type="spellStart"/>
      <w:r w:rsidRPr="00315CE4">
        <w:t>τοῦ</w:t>
      </w:r>
      <w:proofErr w:type="spellEnd"/>
      <w:r w:rsidRPr="00315CE4">
        <w:t xml:space="preserve"> α</w:t>
      </w:r>
      <w:proofErr w:type="spellStart"/>
      <w:r w:rsidRPr="00315CE4">
        <w:t>ἰῶνος</w:t>
      </w:r>
      <w:proofErr w:type="spellEnd"/>
      <w:r w:rsidRPr="00315CE4">
        <w:t xml:space="preserve"> καὶ ἡ ἀπ</w:t>
      </w:r>
      <w:proofErr w:type="spellStart"/>
      <w:r w:rsidRPr="00315CE4">
        <w:t>άτη</w:t>
      </w:r>
      <w:proofErr w:type="spellEnd"/>
      <w:r w:rsidRPr="00315CE4">
        <w:t> </w:t>
      </w:r>
      <w:r w:rsidRPr="00315CE4">
        <w:rPr>
          <w:rStyle w:val="FootnoteReference"/>
        </w:rPr>
        <w:footnoteReference w:id="22"/>
      </w:r>
      <w:r w:rsidRPr="00315CE4">
        <w:t xml:space="preserve"> </w:t>
      </w:r>
      <w:proofErr w:type="spellStart"/>
      <w:r w:rsidRPr="00315CE4">
        <w:t>τοῦ</w:t>
      </w:r>
      <w:proofErr w:type="spellEnd"/>
      <w:r w:rsidRPr="00315CE4">
        <w:t xml:space="preserve"> π</w:t>
      </w:r>
      <w:proofErr w:type="spellStart"/>
      <w:r w:rsidRPr="00315CE4">
        <w:t>λούτου</w:t>
      </w:r>
      <w:proofErr w:type="spellEnd"/>
      <w:r w:rsidRPr="00315CE4">
        <w:t xml:space="preserve"> </w:t>
      </w:r>
      <w:proofErr w:type="spellStart"/>
      <w:r w:rsidRPr="00315CE4">
        <w:t>συμ</w:t>
      </w:r>
      <w:proofErr w:type="spellEnd"/>
      <w:r w:rsidRPr="00315CE4">
        <w:t>π</w:t>
      </w:r>
      <w:proofErr w:type="spellStart"/>
      <w:r w:rsidRPr="00315CE4">
        <w:t>νίγει</w:t>
      </w:r>
      <w:proofErr w:type="spellEnd"/>
      <w:r w:rsidRPr="00315CE4">
        <w:t> </w:t>
      </w:r>
      <w:r w:rsidRPr="00315CE4">
        <w:rPr>
          <w:rStyle w:val="FootnoteReference"/>
        </w:rPr>
        <w:footnoteReference w:id="23"/>
      </w:r>
      <w:r w:rsidRPr="00315CE4">
        <w:t xml:space="preserve"> </w:t>
      </w:r>
      <w:proofErr w:type="spellStart"/>
      <w:r w:rsidRPr="00315CE4">
        <w:t>τὸν</w:t>
      </w:r>
      <w:proofErr w:type="spellEnd"/>
      <w:r w:rsidRPr="00315CE4">
        <w:t xml:space="preserve"> </w:t>
      </w:r>
      <w:proofErr w:type="spellStart"/>
      <w:r w:rsidRPr="00315CE4">
        <w:t>λόγον</w:t>
      </w:r>
      <w:proofErr w:type="spellEnd"/>
      <w:r w:rsidRPr="00315CE4">
        <w:t xml:space="preserve"> καὶ </w:t>
      </w:r>
      <w:proofErr w:type="spellStart"/>
      <w:r w:rsidRPr="00315CE4">
        <w:t>ἄκ</w:t>
      </w:r>
      <w:proofErr w:type="spellEnd"/>
      <w:r w:rsidRPr="00315CE4">
        <w:t>αρπ</w:t>
      </w:r>
      <w:proofErr w:type="spellStart"/>
      <w:r w:rsidRPr="00315CE4">
        <w:t>ος</w:t>
      </w:r>
      <w:proofErr w:type="spellEnd"/>
      <w:r w:rsidRPr="00315CE4">
        <w:t> </w:t>
      </w:r>
      <w:r w:rsidRPr="00315CE4">
        <w:rPr>
          <w:rStyle w:val="FootnoteReference"/>
        </w:rPr>
        <w:footnoteReference w:id="24"/>
      </w:r>
      <w:r w:rsidRPr="00315CE4">
        <w:t xml:space="preserve"> </w:t>
      </w:r>
      <w:proofErr w:type="spellStart"/>
      <w:r w:rsidRPr="00315CE4">
        <w:t>γίνετ</w:t>
      </w:r>
      <w:proofErr w:type="spellEnd"/>
      <w:r w:rsidRPr="00315CE4">
        <w:t xml:space="preserve">αι. </w:t>
      </w:r>
    </w:p>
    <w:p w14:paraId="5950B452" w14:textId="18CB441D" w:rsidR="007F565A" w:rsidRPr="00315CE4" w:rsidRDefault="007F565A" w:rsidP="00B80CF1">
      <w:r w:rsidRPr="00315CE4">
        <w:rPr>
          <w:rStyle w:val="Versereference"/>
        </w:rPr>
        <w:t>13:23</w:t>
      </w:r>
      <w:r w:rsidR="001C6CD2">
        <w:tab/>
      </w:r>
      <w:r w:rsidRPr="00315CE4">
        <w:t xml:space="preserve">ὁ </w:t>
      </w:r>
      <w:proofErr w:type="spellStart"/>
      <w:r w:rsidRPr="00315CE4">
        <w:t>δὲ</w:t>
      </w:r>
      <w:proofErr w:type="spellEnd"/>
      <w:r w:rsidRPr="00315CE4">
        <w:t xml:space="preserve"> ἐπὶ </w:t>
      </w:r>
      <w:proofErr w:type="spellStart"/>
      <w:r w:rsidRPr="00315CE4">
        <w:t>τὴν</w:t>
      </w:r>
      <w:proofErr w:type="spellEnd"/>
      <w:r w:rsidRPr="00315CE4">
        <w:t xml:space="preserve"> κα</w:t>
      </w:r>
      <w:proofErr w:type="spellStart"/>
      <w:r w:rsidRPr="00315CE4">
        <w:t>λὴν</w:t>
      </w:r>
      <w:proofErr w:type="spellEnd"/>
      <w:r w:rsidRPr="00315CE4">
        <w:t xml:space="preserve"> </w:t>
      </w:r>
      <w:proofErr w:type="spellStart"/>
      <w:r w:rsidRPr="00315CE4">
        <w:t>γῆν</w:t>
      </w:r>
      <w:proofErr w:type="spellEnd"/>
      <w:r w:rsidRPr="00315CE4">
        <w:t xml:space="preserve"> σπα</w:t>
      </w:r>
      <w:proofErr w:type="spellStart"/>
      <w:r w:rsidRPr="00315CE4">
        <w:t>ρείς</w:t>
      </w:r>
      <w:proofErr w:type="spellEnd"/>
      <w:r w:rsidRPr="00315CE4">
        <w:t xml:space="preserve">, </w:t>
      </w:r>
      <w:proofErr w:type="spellStart"/>
      <w:r w:rsidRPr="00315CE4">
        <w:t>οὗτός</w:t>
      </w:r>
      <w:proofErr w:type="spellEnd"/>
      <w:r w:rsidRPr="00315CE4">
        <w:t xml:space="preserve"> </w:t>
      </w:r>
      <w:proofErr w:type="spellStart"/>
      <w:r w:rsidRPr="00315CE4">
        <w:t>ἐστιν</w:t>
      </w:r>
      <w:proofErr w:type="spellEnd"/>
      <w:r w:rsidRPr="00315CE4">
        <w:t xml:space="preserve"> ὁ </w:t>
      </w:r>
      <w:r w:rsidRPr="00315CE4">
        <w:rPr>
          <w:rStyle w:val="FootnoteReference"/>
        </w:rPr>
        <w:footnoteReference w:id="25"/>
      </w:r>
      <w:r w:rsidRPr="00315CE4">
        <w:t xml:space="preserve"> </w:t>
      </w:r>
      <w:proofErr w:type="spellStart"/>
      <w:r w:rsidRPr="00315CE4">
        <w:t>τὸν</w:t>
      </w:r>
      <w:proofErr w:type="spellEnd"/>
      <w:r w:rsidRPr="00315CE4">
        <w:t xml:space="preserve"> </w:t>
      </w:r>
      <w:proofErr w:type="spellStart"/>
      <w:r w:rsidRPr="00315CE4">
        <w:t>λόγον</w:t>
      </w:r>
      <w:proofErr w:type="spellEnd"/>
      <w:r w:rsidRPr="00315CE4">
        <w:t xml:space="preserve"> </w:t>
      </w:r>
      <w:proofErr w:type="spellStart"/>
      <w:r w:rsidRPr="00315CE4">
        <w:t>ἀκούων</w:t>
      </w:r>
      <w:proofErr w:type="spellEnd"/>
      <w:r w:rsidRPr="00315CE4">
        <w:t xml:space="preserve"> καὶ </w:t>
      </w:r>
      <w:proofErr w:type="spellStart"/>
      <w:r w:rsidRPr="00315CE4">
        <w:t>συνιείς</w:t>
      </w:r>
      <w:proofErr w:type="spellEnd"/>
      <w:r w:rsidRPr="00315CE4">
        <w:t xml:space="preserve">, </w:t>
      </w:r>
      <w:proofErr w:type="spellStart"/>
      <w:r w:rsidRPr="00315CE4">
        <w:t>ὃς</w:t>
      </w:r>
      <w:proofErr w:type="spellEnd"/>
      <w:r w:rsidRPr="00315CE4">
        <w:t xml:space="preserve"> </w:t>
      </w:r>
      <w:proofErr w:type="spellStart"/>
      <w:r w:rsidRPr="00315CE4">
        <w:t>δὴ</w:t>
      </w:r>
      <w:proofErr w:type="spellEnd"/>
      <w:r w:rsidRPr="00315CE4">
        <w:t> </w:t>
      </w:r>
      <w:r w:rsidRPr="00B23C1D">
        <w:rPr>
          <w:rStyle w:val="FootnoteReference"/>
        </w:rPr>
        <w:footnoteReference w:id="26"/>
      </w:r>
      <w:r w:rsidRPr="00315CE4">
        <w:t xml:space="preserve"> καρπ</w:t>
      </w:r>
      <w:proofErr w:type="spellStart"/>
      <w:r w:rsidRPr="00315CE4">
        <w:t>οφορεῖ</w:t>
      </w:r>
      <w:proofErr w:type="spellEnd"/>
      <w:r w:rsidRPr="00315CE4">
        <w:t> </w:t>
      </w:r>
      <w:r w:rsidRPr="00B23C1D">
        <w:rPr>
          <w:rStyle w:val="FootnoteReference"/>
        </w:rPr>
        <w:footnoteReference w:id="27"/>
      </w:r>
      <w:r w:rsidRPr="00315CE4">
        <w:t xml:space="preserve"> καὶ π</w:t>
      </w:r>
      <w:proofErr w:type="spellStart"/>
      <w:r w:rsidRPr="00315CE4">
        <w:t>οιεῖ</w:t>
      </w:r>
      <w:proofErr w:type="spellEnd"/>
      <w:r w:rsidRPr="00315CE4">
        <w:t xml:space="preserve"> ὃ </w:t>
      </w:r>
      <w:proofErr w:type="spellStart"/>
      <w:r w:rsidRPr="00315CE4">
        <w:t>μὲν</w:t>
      </w:r>
      <w:proofErr w:type="spellEnd"/>
      <w:r w:rsidRPr="00315CE4">
        <w:t xml:space="preserve"> </w:t>
      </w:r>
      <w:proofErr w:type="spellStart"/>
      <w:r w:rsidRPr="00315CE4">
        <w:t>ἑκ</w:t>
      </w:r>
      <w:proofErr w:type="spellEnd"/>
      <w:r w:rsidRPr="00315CE4">
        <w:t>α</w:t>
      </w:r>
      <w:proofErr w:type="spellStart"/>
      <w:r w:rsidRPr="00315CE4">
        <w:t>τόν</w:t>
      </w:r>
      <w:proofErr w:type="spellEnd"/>
      <w:r w:rsidRPr="00315CE4">
        <w:t xml:space="preserve">, ὃ </w:t>
      </w:r>
      <w:proofErr w:type="spellStart"/>
      <w:r w:rsidRPr="00315CE4">
        <w:t>δὲ</w:t>
      </w:r>
      <w:proofErr w:type="spellEnd"/>
      <w:r w:rsidRPr="00315CE4">
        <w:t xml:space="preserve"> </w:t>
      </w:r>
      <w:proofErr w:type="spellStart"/>
      <w:r w:rsidRPr="00315CE4">
        <w:t>ἑξήκοντ</w:t>
      </w:r>
      <w:proofErr w:type="spellEnd"/>
      <w:r w:rsidRPr="00315CE4">
        <w:t xml:space="preserve">α, ὃ </w:t>
      </w:r>
      <w:proofErr w:type="spellStart"/>
      <w:r w:rsidRPr="00315CE4">
        <w:t>δὲ</w:t>
      </w:r>
      <w:proofErr w:type="spellEnd"/>
      <w:r w:rsidRPr="00315CE4">
        <w:t xml:space="preserve"> </w:t>
      </w:r>
      <w:proofErr w:type="spellStart"/>
      <w:r w:rsidRPr="00315CE4">
        <w:t>τριάκοντ</w:t>
      </w:r>
      <w:proofErr w:type="spellEnd"/>
      <w:r w:rsidRPr="00315CE4">
        <w:t>α.</w:t>
      </w:r>
    </w:p>
    <w:p w14:paraId="0BBA5B01" w14:textId="77777777" w:rsidR="009277BB" w:rsidRPr="00315CE4" w:rsidRDefault="009277BB" w:rsidP="00B80CF1"/>
    <w:sectPr w:rsidR="009277BB" w:rsidRPr="00315CE4" w:rsidSect="00615EED">
      <w:pgSz w:w="12240" w:h="15840"/>
      <w:pgMar w:top="720" w:right="720" w:bottom="720" w:left="720" w:header="720" w:footer="720" w:gutter="0"/>
      <w:cols w:space="720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33">
      <wne:acd wne:acdName="acd1"/>
    </wne:keymap>
    <wne:keymap wne:kcmPrimary="0134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" wne:acdName="acd0" wne:fciIndexBasedOn="0065"/>
    <wne:acd wne:argValue="AQAAACYA" wne:acdName="acd1" wne:fciIndexBasedOn="0065"/>
    <wne:acd wne:argValue="AgBWAGUAcgBzAGUAIAByAGUAZgBlAHIAZQBuAGMAZ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EF8E6" w14:textId="77777777" w:rsidR="00161EA1" w:rsidRDefault="00161EA1" w:rsidP="00B80CF1">
      <w:r>
        <w:separator/>
      </w:r>
    </w:p>
  </w:endnote>
  <w:endnote w:type="continuationSeparator" w:id="0">
    <w:p w14:paraId="69B7006B" w14:textId="77777777" w:rsidR="00161EA1" w:rsidRDefault="00161EA1" w:rsidP="00B8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274B5" w14:textId="77777777" w:rsidR="00161EA1" w:rsidRDefault="00161EA1" w:rsidP="00B80CF1">
      <w:r>
        <w:separator/>
      </w:r>
    </w:p>
  </w:footnote>
  <w:footnote w:type="continuationSeparator" w:id="0">
    <w:p w14:paraId="3A945BF1" w14:textId="77777777" w:rsidR="00161EA1" w:rsidRDefault="00161EA1" w:rsidP="00B80CF1">
      <w:r>
        <w:continuationSeparator/>
      </w:r>
    </w:p>
  </w:footnote>
  <w:footnote w:id="1">
    <w:p w14:paraId="2EE266DC" w14:textId="43814E0D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α</w:t>
      </w:r>
      <w:proofErr w:type="spellStart"/>
      <w:r>
        <w:t>ἰγι</w:t>
      </w:r>
      <w:proofErr w:type="spellEnd"/>
      <w:r>
        <w:t>α</w:t>
      </w:r>
      <w:proofErr w:type="spellStart"/>
      <w:r>
        <w:t>λός</w:t>
      </w:r>
      <w:proofErr w:type="spellEnd"/>
      <w:r>
        <w:t>, –</w:t>
      </w:r>
      <w:proofErr w:type="spellStart"/>
      <w:r>
        <w:t>οῦ</w:t>
      </w:r>
      <w:proofErr w:type="spellEnd"/>
      <w:r>
        <w:t>, ὁ, “shore, beach.”</w:t>
      </w:r>
    </w:p>
  </w:footnote>
  <w:footnote w:id="2">
    <w:p w14:paraId="57272A89" w14:textId="6F31E575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 xml:space="preserve">This is </w:t>
      </w:r>
      <w:proofErr w:type="gramStart"/>
      <w:r>
        <w:t>actually the</w:t>
      </w:r>
      <w:proofErr w:type="gramEnd"/>
      <w:r>
        <w:t xml:space="preserve"> pluperfect of </w:t>
      </w:r>
      <w:proofErr w:type="spellStart"/>
      <w:r>
        <w:t>ἵστημι</w:t>
      </w:r>
      <w:proofErr w:type="spellEnd"/>
      <w:r>
        <w:t>. It functions as the aorist and means “he/she/it stood”</w:t>
      </w:r>
    </w:p>
  </w:footnote>
  <w:footnote w:id="3">
    <w:p w14:paraId="1B662713" w14:textId="00083F0F" w:rsidR="007F565A" w:rsidRPr="00B80CF1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 xml:space="preserve">The combinations of </w:t>
      </w:r>
      <w:proofErr w:type="spellStart"/>
      <w:r>
        <w:t>ὃς</w:t>
      </w:r>
      <w:proofErr w:type="spellEnd"/>
      <w:r>
        <w:t xml:space="preserve"> </w:t>
      </w:r>
      <w:proofErr w:type="spellStart"/>
      <w:r>
        <w:t>μέν</w:t>
      </w:r>
      <w:proofErr w:type="spellEnd"/>
      <w:r>
        <w:t xml:space="preserve">, ὁ </w:t>
      </w:r>
      <w:proofErr w:type="spellStart"/>
      <w:r>
        <w:t>δέ</w:t>
      </w:r>
      <w:proofErr w:type="spellEnd"/>
      <w:r>
        <w:t xml:space="preserve">, and </w:t>
      </w:r>
      <w:proofErr w:type="spellStart"/>
      <w:r>
        <w:t>ἄλλ</w:t>
      </w:r>
      <w:proofErr w:type="spellEnd"/>
      <w:r>
        <w:t xml:space="preserve">α </w:t>
      </w:r>
      <w:proofErr w:type="spellStart"/>
      <w:r>
        <w:t>δέ</w:t>
      </w:r>
      <w:proofErr w:type="spellEnd"/>
      <w:r>
        <w:t xml:space="preserve"> can be tr</w:t>
      </w:r>
      <w:r w:rsidRPr="00B80CF1">
        <w:t>anslated as “some.”</w:t>
      </w:r>
    </w:p>
  </w:footnote>
  <w:footnote w:id="4">
    <w:p w14:paraId="48885361" w14:textId="7750BB64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π</w:t>
      </w:r>
      <w:proofErr w:type="spellStart"/>
      <w:r>
        <w:t>ετρώδης</w:t>
      </w:r>
      <w:proofErr w:type="spellEnd"/>
      <w:r>
        <w:t>, –</w:t>
      </w:r>
      <w:proofErr w:type="spellStart"/>
      <w:r>
        <w:t>ες</w:t>
      </w:r>
      <w:proofErr w:type="spellEnd"/>
      <w:r>
        <w:t>, “rocky, stony”</w:t>
      </w:r>
    </w:p>
  </w:footnote>
  <w:footnote w:id="5">
    <w:p w14:paraId="0BC83EA3" w14:textId="0712CD0A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>
        <w:t>ἐξ</w:t>
      </w:r>
      <w:proofErr w:type="spellEnd"/>
      <w:r>
        <w:t>ανα</w:t>
      </w:r>
      <w:proofErr w:type="spellStart"/>
      <w:r>
        <w:t>τέλλω</w:t>
      </w:r>
      <w:proofErr w:type="spellEnd"/>
      <w:r>
        <w:t>, “I spring up”</w:t>
      </w:r>
    </w:p>
  </w:footnote>
  <w:footnote w:id="6">
    <w:p w14:paraId="5317BDD3" w14:textId="77DD7D09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β</w:t>
      </w:r>
      <w:proofErr w:type="spellStart"/>
      <w:r>
        <w:t>άθος</w:t>
      </w:r>
      <w:proofErr w:type="spellEnd"/>
      <w:r>
        <w:t>, –</w:t>
      </w:r>
      <w:proofErr w:type="spellStart"/>
      <w:r>
        <w:t>ους</w:t>
      </w:r>
      <w:proofErr w:type="spellEnd"/>
      <w:r>
        <w:t xml:space="preserve">, </w:t>
      </w:r>
      <w:proofErr w:type="spellStart"/>
      <w:r>
        <w:t>τό</w:t>
      </w:r>
      <w:proofErr w:type="spellEnd"/>
      <w:r>
        <w:t>, “depth”</w:t>
      </w:r>
    </w:p>
  </w:footnote>
  <w:footnote w:id="7">
    <w:p w14:paraId="5C8881D4" w14:textId="40578030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>
        <w:t>ἀν</w:t>
      </w:r>
      <w:proofErr w:type="spellEnd"/>
      <w:r>
        <w:t>α</w:t>
      </w:r>
      <w:proofErr w:type="spellStart"/>
      <w:r>
        <w:t>τέλλω</w:t>
      </w:r>
      <w:proofErr w:type="spellEnd"/>
      <w:r>
        <w:t>, “I rise, spring up, dawn”</w:t>
      </w:r>
    </w:p>
  </w:footnote>
  <w:footnote w:id="8">
    <w:p w14:paraId="4C23B9F9" w14:textId="10FFCC91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κα</w:t>
      </w:r>
      <w:proofErr w:type="spellStart"/>
      <w:r>
        <w:t>υμ</w:t>
      </w:r>
      <w:proofErr w:type="spellEnd"/>
      <w:r>
        <w:t>α</w:t>
      </w:r>
      <w:proofErr w:type="spellStart"/>
      <w:r>
        <w:t>τίζω</w:t>
      </w:r>
      <w:proofErr w:type="spellEnd"/>
      <w:r>
        <w:t>, “I scorch, burn up”</w:t>
      </w:r>
    </w:p>
  </w:footnote>
  <w:footnote w:id="9">
    <w:p w14:paraId="1EAFE6F4" w14:textId="20B669A6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π</w:t>
      </w:r>
      <w:proofErr w:type="spellStart"/>
      <w:r>
        <w:t>νίγω</w:t>
      </w:r>
      <w:proofErr w:type="spellEnd"/>
      <w:r>
        <w:t>, “I choke”</w:t>
      </w:r>
    </w:p>
  </w:footnote>
  <w:footnote w:id="10">
    <w:p w14:paraId="5E627341" w14:textId="7041A07A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>
        <w:t>ἑξήκοντ</w:t>
      </w:r>
      <w:proofErr w:type="spellEnd"/>
      <w:r>
        <w:t>α, “sixty”</w:t>
      </w:r>
    </w:p>
  </w:footnote>
  <w:footnote w:id="11">
    <w:p w14:paraId="65D903D3" w14:textId="096CAEC5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If you look up this word in my dictionary, you will see that π</w:t>
      </w:r>
      <w:proofErr w:type="spellStart"/>
      <w:r>
        <w:t>ερισσεύω</w:t>
      </w:r>
      <w:proofErr w:type="spellEnd"/>
      <w:r>
        <w:t xml:space="preserve"> means “I abound.” Try to make that into a future passive! You can’t do it. When you hit this type of problem, the answer is to check out a larger dictionary and find more specifics. As an intransitive verb, π</w:t>
      </w:r>
      <w:proofErr w:type="spellStart"/>
      <w:r>
        <w:t>ερισσεύω</w:t>
      </w:r>
      <w:proofErr w:type="spellEnd"/>
      <w:r>
        <w:t xml:space="preserve"> means “I abound”; as a transitive verb (as here), it means “I cause to abound.” The latter works in this context.</w:t>
      </w:r>
    </w:p>
  </w:footnote>
  <w:footnote w:id="12">
    <w:p w14:paraId="03DF0D58" w14:textId="5A26D8E8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 xml:space="preserve">Hint: This is from </w:t>
      </w:r>
      <w:proofErr w:type="spellStart"/>
      <w:r>
        <w:t>συνίημι</w:t>
      </w:r>
      <w:proofErr w:type="spellEnd"/>
      <w:r>
        <w:t>, a word occurring elsewhere in this passage.</w:t>
      </w:r>
    </w:p>
  </w:footnote>
  <w:footnote w:id="13">
    <w:p w14:paraId="33BE00ED" w14:textId="657262B5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>
        <w:t>ἀν</w:t>
      </w:r>
      <w:proofErr w:type="spellEnd"/>
      <w:r>
        <w:t>απ</w:t>
      </w:r>
      <w:proofErr w:type="spellStart"/>
      <w:r>
        <w:t>ληρόω</w:t>
      </w:r>
      <w:proofErr w:type="spellEnd"/>
      <w:r>
        <w:t>, “I fulfill”</w:t>
      </w:r>
    </w:p>
  </w:footnote>
  <w:footnote w:id="14">
    <w:p w14:paraId="0CC4D422" w14:textId="55E8EE2D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 xml:space="preserve">Why is </w:t>
      </w:r>
      <w:proofErr w:type="spellStart"/>
      <w:r>
        <w:t>ἀκοῇ</w:t>
      </w:r>
      <w:proofErr w:type="spellEnd"/>
      <w:r>
        <w:t xml:space="preserve"> dative? This is a little strange, but the word can mean the act of listening. The dative is the idea of with respect to. </w:t>
      </w:r>
      <w:proofErr w:type="gramStart"/>
      <w:r>
        <w:t>So</w:t>
      </w:r>
      <w:proofErr w:type="gramEnd"/>
      <w:r>
        <w:t xml:space="preserve"> an awkward translation would be, “with respect to hearing, you will hear and not understand.”</w:t>
      </w:r>
    </w:p>
  </w:footnote>
  <w:footnote w:id="15">
    <w:p w14:paraId="1A718B8F" w14:textId="387B18C7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πα</w:t>
      </w:r>
      <w:proofErr w:type="spellStart"/>
      <w:r>
        <w:t>χύνω</w:t>
      </w:r>
      <w:proofErr w:type="spellEnd"/>
      <w:r>
        <w:t>, “I make dull, calloused.” Passive: “I become dull”</w:t>
      </w:r>
    </w:p>
  </w:footnote>
  <w:footnote w:id="16">
    <w:p w14:paraId="52F4C9DB" w14:textId="54861FB4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βα</w:t>
      </w:r>
      <w:proofErr w:type="spellStart"/>
      <w:r>
        <w:t>ρέως</w:t>
      </w:r>
      <w:proofErr w:type="spellEnd"/>
      <w:r>
        <w:t>, “with difficulty”</w:t>
      </w:r>
    </w:p>
  </w:footnote>
  <w:footnote w:id="17">
    <w:p w14:paraId="147541AD" w14:textId="650A3AFE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κα</w:t>
      </w:r>
      <w:proofErr w:type="spellStart"/>
      <w:r>
        <w:t>μμύω</w:t>
      </w:r>
      <w:proofErr w:type="spellEnd"/>
      <w:r>
        <w:t>, “I close”</w:t>
      </w:r>
    </w:p>
  </w:footnote>
  <w:footnote w:id="18">
    <w:p w14:paraId="56A04BC9" w14:textId="4C51467E" w:rsidR="007F565A" w:rsidRPr="00B80CF1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 xml:space="preserve">Hint: the entire preceding phrase is the subject of </w:t>
      </w:r>
      <w:proofErr w:type="spellStart"/>
      <w:r>
        <w:t>ἔρχετ</w:t>
      </w:r>
      <w:proofErr w:type="spellEnd"/>
      <w:r>
        <w:t>αι</w:t>
      </w:r>
      <w:r w:rsidR="00B80CF1">
        <w:t>.</w:t>
      </w:r>
    </w:p>
  </w:footnote>
  <w:footnote w:id="19">
    <w:p w14:paraId="2C0A36A1" w14:textId="55D5227F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π</w:t>
      </w:r>
      <w:proofErr w:type="spellStart"/>
      <w:r>
        <w:t>ρόσκ</w:t>
      </w:r>
      <w:proofErr w:type="spellEnd"/>
      <w:r>
        <w:t>α</w:t>
      </w:r>
      <w:proofErr w:type="spellStart"/>
      <w:r>
        <w:t>ιρος</w:t>
      </w:r>
      <w:proofErr w:type="spellEnd"/>
      <w:r>
        <w:t>, –</w:t>
      </w:r>
      <w:proofErr w:type="spellStart"/>
      <w:r>
        <w:t>ον</w:t>
      </w:r>
      <w:proofErr w:type="spellEnd"/>
      <w:r>
        <w:t>, “temporary, transitory”</w:t>
      </w:r>
    </w:p>
  </w:footnote>
  <w:footnote w:id="20">
    <w:p w14:paraId="590008CB" w14:textId="7524B14A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Hint: it is unusual for a genitive absolute to be buried inside a sentence, but here it is.</w:t>
      </w:r>
    </w:p>
  </w:footnote>
  <w:footnote w:id="21">
    <w:p w14:paraId="49297592" w14:textId="05E8FA40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>
        <w:t>μέριμν</w:t>
      </w:r>
      <w:proofErr w:type="spellEnd"/>
      <w:r>
        <w:t>α, –</w:t>
      </w:r>
      <w:proofErr w:type="spellStart"/>
      <w:r>
        <w:t>ης</w:t>
      </w:r>
      <w:proofErr w:type="spellEnd"/>
      <w:r>
        <w:t>, ἡ, “anxiety, worry”</w:t>
      </w:r>
    </w:p>
  </w:footnote>
  <w:footnote w:id="22">
    <w:p w14:paraId="78FC59E3" w14:textId="0C85D92B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ἀπ</w:t>
      </w:r>
      <w:proofErr w:type="spellStart"/>
      <w:r>
        <w:t>άτη</w:t>
      </w:r>
      <w:proofErr w:type="spellEnd"/>
      <w:r>
        <w:t>, –</w:t>
      </w:r>
      <w:proofErr w:type="spellStart"/>
      <w:r>
        <w:t>ης</w:t>
      </w:r>
      <w:proofErr w:type="spellEnd"/>
      <w:r>
        <w:t>, ἡ, “deceitfulness”</w:t>
      </w:r>
    </w:p>
  </w:footnote>
  <w:footnote w:id="23">
    <w:p w14:paraId="26931EED" w14:textId="1D59790E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>
        <w:t>συμ</w:t>
      </w:r>
      <w:proofErr w:type="spellEnd"/>
      <w:r>
        <w:t>π</w:t>
      </w:r>
      <w:proofErr w:type="spellStart"/>
      <w:r>
        <w:t>νίγω</w:t>
      </w:r>
      <w:proofErr w:type="spellEnd"/>
      <w:r>
        <w:t>, “I choke”</w:t>
      </w:r>
    </w:p>
  </w:footnote>
  <w:footnote w:id="24">
    <w:p w14:paraId="6D56B81D" w14:textId="06E52BB0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This word is formed with an alpha privative. What do you think it means?</w:t>
      </w:r>
    </w:p>
  </w:footnote>
  <w:footnote w:id="25">
    <w:p w14:paraId="28D6A708" w14:textId="720E64AC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  <w:t>Hint: ὁ modifies two participles.</w:t>
      </w:r>
    </w:p>
  </w:footnote>
  <w:footnote w:id="26">
    <w:p w14:paraId="25CC23FC" w14:textId="06B3087E" w:rsidR="007F565A" w:rsidRDefault="007F565A" w:rsidP="00B80CF1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>
        <w:t>δή</w:t>
      </w:r>
      <w:proofErr w:type="spellEnd"/>
      <w:r>
        <w:t>, “indeed”</w:t>
      </w:r>
    </w:p>
  </w:footnote>
  <w:footnote w:id="27">
    <w:p w14:paraId="7F1F14D1" w14:textId="15E4D459" w:rsidR="007F565A" w:rsidRPr="00B80CF1" w:rsidRDefault="007F565A" w:rsidP="00B80CF1">
      <w:pPr>
        <w:pStyle w:val="footnote"/>
      </w:pPr>
      <w:r>
        <w:rPr>
          <w:vertAlign w:val="superscript"/>
        </w:rPr>
        <w:footnoteRef/>
      </w:r>
      <w:r>
        <w:tab/>
      </w:r>
      <w:r w:rsidRPr="00B80CF1">
        <w:t>καρπ</w:t>
      </w:r>
      <w:proofErr w:type="spellStart"/>
      <w:r w:rsidRPr="00B80CF1">
        <w:t>οφορέω</w:t>
      </w:r>
      <w:proofErr w:type="spellEnd"/>
      <w:r w:rsidRPr="00B80CF1">
        <w:t>, “I produce a crop, bear fruit”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3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5A"/>
    <w:rsid w:val="00006818"/>
    <w:rsid w:val="00125D81"/>
    <w:rsid w:val="00161EA1"/>
    <w:rsid w:val="001C6CD2"/>
    <w:rsid w:val="002819C1"/>
    <w:rsid w:val="002E06A2"/>
    <w:rsid w:val="00315CE4"/>
    <w:rsid w:val="003406D9"/>
    <w:rsid w:val="005D7174"/>
    <w:rsid w:val="007F565A"/>
    <w:rsid w:val="008918D4"/>
    <w:rsid w:val="009277BB"/>
    <w:rsid w:val="00B23C1D"/>
    <w:rsid w:val="00B8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15703"/>
  <w15:chartTrackingRefBased/>
  <w15:docId w15:val="{A085ED20-589E-DA47-A1DD-0D5FAC43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CF1"/>
    <w:pPr>
      <w:keepLines/>
      <w:widowControl w:val="0"/>
      <w:tabs>
        <w:tab w:val="left" w:pos="1080"/>
        <w:tab w:val="left" w:pos="1260"/>
      </w:tabs>
      <w:suppressAutoHyphens/>
      <w:autoSpaceDE w:val="0"/>
      <w:autoSpaceDN w:val="0"/>
      <w:adjustRightInd w:val="0"/>
      <w:spacing w:before="120" w:line="280" w:lineRule="atLeast"/>
      <w:ind w:left="720" w:hanging="720"/>
      <w:textAlignment w:val="center"/>
    </w:pPr>
    <w:rPr>
      <w:rFonts w:ascii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5CE4"/>
    <w:pPr>
      <w:keepNext/>
      <w:spacing w:before="360" w:line="288" w:lineRule="auto"/>
    </w:pPr>
    <w:rPr>
      <w:rFonts w:ascii="Helvetica Neue" w:hAnsi="Helvetica Neue" w:cstheme="majorHAnsi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15CE4"/>
    <w:rPr>
      <w:rFonts w:ascii="Helvetica Neue" w:hAnsi="Helvetica Neue" w:cstheme="majorHAnsi"/>
      <w:color w:val="000000"/>
      <w:sz w:val="28"/>
      <w:szCs w:val="28"/>
    </w:rPr>
  </w:style>
  <w:style w:type="paragraph" w:customStyle="1" w:styleId="footnote">
    <w:name w:val="footnote"/>
    <w:basedOn w:val="Normal"/>
    <w:next w:val="Normal"/>
    <w:uiPriority w:val="99"/>
    <w:rsid w:val="00B80CF1"/>
    <w:pPr>
      <w:tabs>
        <w:tab w:val="left" w:pos="280"/>
      </w:tabs>
      <w:spacing w:before="60" w:line="220" w:lineRule="atLeast"/>
      <w:ind w:left="280" w:hanging="280"/>
    </w:pPr>
    <w:rPr>
      <w:sz w:val="20"/>
      <w:szCs w:val="20"/>
    </w:rPr>
  </w:style>
  <w:style w:type="character" w:customStyle="1" w:styleId="Versereference">
    <w:name w:val="Verse reference"/>
    <w:uiPriority w:val="99"/>
    <w:rsid w:val="00315CE4"/>
    <w:rPr>
      <w:rFonts w:ascii="Helvetica Neue Light" w:hAnsi="Helvetica Neue Light" w:cs="Avenir Next Medium"/>
      <w:b w:val="0"/>
      <w:i w:val="0"/>
      <w:color w:val="808080" w:themeColor="background1" w:themeShade="80"/>
      <w:spacing w:val="0"/>
      <w:w w:val="100"/>
      <w:position w:val="0"/>
      <w:sz w:val="20"/>
      <w:szCs w:val="20"/>
      <w:u w:val="none"/>
      <w:vertAlign w:val="baseline"/>
    </w:rPr>
  </w:style>
  <w:style w:type="character" w:styleId="FootnoteReference">
    <w:name w:val="footnote reference"/>
    <w:basedOn w:val="DefaultParagraphFont"/>
    <w:uiPriority w:val="99"/>
    <w:rsid w:val="007F565A"/>
    <w:rPr>
      <w:rFonts w:ascii="Palatino" w:hAnsi="Palatino" w:cs="Palatino"/>
      <w:sz w:val="24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BiblicalTraining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Mounce</dc:creator>
  <cp:keywords/>
  <dc:description/>
  <cp:lastModifiedBy>Bill Mounce</cp:lastModifiedBy>
  <cp:revision>4</cp:revision>
  <cp:lastPrinted>2022-05-12T18:01:00Z</cp:lastPrinted>
  <dcterms:created xsi:type="dcterms:W3CDTF">2022-05-11T18:03:00Z</dcterms:created>
  <dcterms:modified xsi:type="dcterms:W3CDTF">2022-05-12T18:29:00Z</dcterms:modified>
</cp:coreProperties>
</file>